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6" w:rsidRPr="00736838" w:rsidRDefault="008F4669" w:rsidP="008F4669">
      <w:pPr>
        <w:rPr>
          <w:rFonts w:cs="Arial"/>
          <w:b/>
          <w:sz w:val="24"/>
          <w:szCs w:val="24"/>
        </w:rPr>
      </w:pPr>
      <w:r w:rsidRPr="006613A2">
        <w:rPr>
          <w:rFonts w:cs="Arial"/>
          <w:b/>
          <w:sz w:val="24"/>
          <w:szCs w:val="24"/>
        </w:rPr>
        <w:t>Holzbauten als zweiter Wald</w:t>
      </w:r>
    </w:p>
    <w:p w:rsidR="00CD4E77" w:rsidRPr="00DA26D5" w:rsidRDefault="00CD4E77" w:rsidP="00CD4E77">
      <w:pPr>
        <w:rPr>
          <w:rFonts w:cs="Arial"/>
          <w:sz w:val="24"/>
          <w:szCs w:val="24"/>
        </w:rPr>
      </w:pPr>
    </w:p>
    <w:p w:rsidR="008F4669" w:rsidRPr="00551475" w:rsidRDefault="008F4669" w:rsidP="008F4669">
      <w:pPr>
        <w:rPr>
          <w:rFonts w:eastAsia="SimSun" w:cs="Arial"/>
          <w:b/>
          <w:bCs/>
          <w:spacing w:val="0"/>
          <w:kern w:val="1"/>
          <w:lang w:val="de-AT" w:eastAsia="hi-IN" w:bidi="hi-IN"/>
        </w:rPr>
      </w:pPr>
      <w:r w:rsidRPr="00551475">
        <w:rPr>
          <w:rFonts w:cs="Arial"/>
          <w:b/>
        </w:rPr>
        <w:t>D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>er 21. März ist der Internationale Tag des Waldes. Im Kampf gegen den Klimawandel sind Wälder unsere besten Verbündeten, denn</w:t>
      </w:r>
      <w:r w:rsidR="00C01DC4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 für ihr 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>Wachs</w:t>
      </w:r>
      <w:r w:rsidR="00C01DC4">
        <w:rPr>
          <w:rFonts w:eastAsia="SimSun" w:cs="Arial"/>
          <w:b/>
          <w:bCs/>
          <w:spacing w:val="0"/>
          <w:kern w:val="1"/>
          <w:lang w:val="de-AT" w:eastAsia="hi-IN" w:bidi="hi-IN"/>
        </w:rPr>
        <w:t>tum benötigen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 Bäume </w:t>
      </w:r>
      <w:r w:rsidR="00C01DC4">
        <w:rPr>
          <w:rFonts w:eastAsia="SimSun" w:cs="Arial"/>
          <w:b/>
          <w:bCs/>
          <w:spacing w:val="0"/>
          <w:kern w:val="1"/>
          <w:lang w:val="de-AT" w:eastAsia="hi-IN" w:bidi="hi-IN"/>
        </w:rPr>
        <w:t>das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 </w:t>
      </w:r>
      <w:r w:rsidR="00086161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klimaschädliche 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>CO</w:t>
      </w:r>
      <w:r w:rsidRPr="00551475">
        <w:rPr>
          <w:rFonts w:eastAsia="SimSun" w:cs="Arial"/>
          <w:b/>
          <w:bCs/>
          <w:spacing w:val="0"/>
          <w:kern w:val="1"/>
          <w:vertAlign w:val="subscript"/>
          <w:lang w:val="de-AT" w:eastAsia="hi-IN" w:bidi="hi-IN"/>
        </w:rPr>
        <w:t>2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. Wird Holz stofflich verwertet, zum Beispiel bei Holzbauten, bleibt der Kohlenstoff </w:t>
      </w:r>
      <w:r w:rsidR="00F9732F">
        <w:rPr>
          <w:rFonts w:eastAsia="SimSun" w:cs="Arial"/>
          <w:b/>
          <w:bCs/>
          <w:spacing w:val="0"/>
          <w:kern w:val="1"/>
          <w:lang w:val="de-AT" w:eastAsia="hi-IN" w:bidi="hi-IN"/>
        </w:rPr>
        <w:t>(C</w:t>
      </w:r>
      <w:r w:rsidR="00086161">
        <w:rPr>
          <w:rFonts w:eastAsia="SimSun" w:cs="Arial"/>
          <w:b/>
          <w:bCs/>
          <w:spacing w:val="0"/>
          <w:kern w:val="1"/>
          <w:lang w:val="de-AT" w:eastAsia="hi-IN" w:bidi="hi-IN"/>
        </w:rPr>
        <w:t>)</w:t>
      </w:r>
      <w:r w:rsidR="00F9732F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 aus diesem CO</w:t>
      </w:r>
      <w:r w:rsidR="00F9732F" w:rsidRPr="00F9732F">
        <w:rPr>
          <w:rFonts w:eastAsia="SimSun" w:cs="Arial"/>
          <w:b/>
          <w:bCs/>
          <w:spacing w:val="0"/>
          <w:kern w:val="1"/>
          <w:vertAlign w:val="subscript"/>
          <w:lang w:val="de-AT" w:eastAsia="hi-IN" w:bidi="hi-IN"/>
        </w:rPr>
        <w:t>2</w:t>
      </w:r>
      <w:r w:rsidR="00086161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 </w:t>
      </w:r>
      <w:r w:rsidR="00F9732F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darin 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>gebunden. proHolz Tirol sieht in mehrgeschossigen Holzbauten ein immenses Klimaschutzpotential und arbeitet im Rahmen des EU</w:t>
      </w:r>
      <w:r w:rsidR="00F9732F">
        <w:rPr>
          <w:rFonts w:eastAsia="SimSun" w:cs="Arial"/>
          <w:b/>
          <w:bCs/>
          <w:spacing w:val="0"/>
          <w:kern w:val="1"/>
          <w:lang w:val="de-AT" w:eastAsia="hi-IN" w:bidi="hi-IN"/>
        </w:rPr>
        <w:t>-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Projekts </w:t>
      </w:r>
      <w:proofErr w:type="spellStart"/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>Build</w:t>
      </w:r>
      <w:proofErr w:type="spellEnd"/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-in-Wood </w:t>
      </w:r>
      <w:r w:rsidR="00086161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gemeinsam mit 20 Wirtschafts- und Forschungspartnern aus 11 Ländern 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an einer </w:t>
      </w:r>
      <w:r w:rsidR="00F9732F">
        <w:rPr>
          <w:rFonts w:eastAsia="SimSun" w:cs="Arial"/>
          <w:b/>
          <w:bCs/>
          <w:spacing w:val="0"/>
          <w:kern w:val="1"/>
          <w:lang w:val="de-AT" w:eastAsia="hi-IN" w:bidi="hi-IN"/>
        </w:rPr>
        <w:t>weiteren</w:t>
      </w:r>
      <w:r w:rsidRPr="00551475">
        <w:rPr>
          <w:rFonts w:eastAsia="SimSun" w:cs="Arial"/>
          <w:b/>
          <w:bCs/>
          <w:spacing w:val="0"/>
          <w:kern w:val="1"/>
          <w:lang w:val="de-AT" w:eastAsia="hi-IN" w:bidi="hi-IN"/>
        </w:rPr>
        <w:t xml:space="preserve"> Etablierung des Baumaterials Holz. </w:t>
      </w:r>
    </w:p>
    <w:p w:rsidR="005D6AFB" w:rsidRPr="00086161" w:rsidRDefault="005D6AFB" w:rsidP="005D6AFB">
      <w:pPr>
        <w:widowControl w:val="0"/>
        <w:suppressAutoHyphens/>
        <w:rPr>
          <w:rFonts w:cs="Arial"/>
          <w:lang w:val="de-AT" w:eastAsia="de-DE"/>
        </w:rPr>
      </w:pPr>
    </w:p>
    <w:p w:rsidR="003957BD" w:rsidRDefault="00357DC6" w:rsidP="00C35674">
      <w:pPr>
        <w:rPr>
          <w:rFonts w:cs="Arial"/>
        </w:rPr>
      </w:pPr>
      <w:r>
        <w:rPr>
          <w:rFonts w:cs="Arial"/>
        </w:rPr>
        <w:t>„Die stoffliche Nutzung von Holz im Sinne einer Kreislaufwirtschaft ist ein aktiver Beitrag zur Erreichung unserer Energie- und Klimaziele. In Tirol wollen wir bis 2050 energieautonom werden, fossilen Energieträgern den Rücken kehren und unseren Energiebedarf unter dem Strich aus heimischen, erneuerbaren Quellen decken. Die</w:t>
      </w:r>
      <w:r w:rsidR="00762898">
        <w:rPr>
          <w:rFonts w:cs="Arial"/>
        </w:rPr>
        <w:t xml:space="preserve"> EU strebt die Klimaneutralität 2050 an. Im Holzbau – insbesondere im großvolumigen Holzbau – liegt noch großes Potential, damit wir diese Ziele auch erreichen“, ist LHStv. Josef Geisler überzeugt.</w:t>
      </w:r>
    </w:p>
    <w:p w:rsidR="00A954FF" w:rsidRPr="00C35674" w:rsidRDefault="00A954FF" w:rsidP="00C35674">
      <w:pPr>
        <w:rPr>
          <w:rFonts w:cs="Arial"/>
        </w:rPr>
      </w:pPr>
      <w:r>
        <w:rPr>
          <w:rFonts w:cs="Arial"/>
        </w:rPr>
        <w:t>Zudem beziehen in Tirol über 33.000 Menschen Einkommen aus der Forst- und Holzwirtschaft. Diese ist somit einer der größten Arbeitgeber mit qualifizierten und sicheren Arbeitsplätzen.</w:t>
      </w:r>
    </w:p>
    <w:p w:rsidR="00436CB9" w:rsidRPr="00551475" w:rsidRDefault="00436CB9" w:rsidP="00436CB9">
      <w:pPr>
        <w:rPr>
          <w:rFonts w:eastAsia="SimSun" w:cs="Lucida Sans"/>
          <w:spacing w:val="0"/>
          <w:kern w:val="1"/>
          <w:lang w:val="de-AT" w:eastAsia="hi-IN" w:bidi="hi-IN"/>
        </w:rPr>
      </w:pPr>
    </w:p>
    <w:p w:rsidR="00436CB9" w:rsidRPr="00B57A47" w:rsidRDefault="005B3998" w:rsidP="00436CB9">
      <w:pPr>
        <w:rPr>
          <w:rFonts w:cs="Arial"/>
          <w:b/>
        </w:rPr>
      </w:pPr>
      <w:r w:rsidRPr="00B57A47">
        <w:rPr>
          <w:rFonts w:cs="Arial"/>
          <w:b/>
        </w:rPr>
        <w:t>Wälder nützen heißt Klima schützen</w:t>
      </w:r>
    </w:p>
    <w:p w:rsidR="003957BD" w:rsidRPr="00C35674" w:rsidRDefault="00714DA1" w:rsidP="00C35674">
      <w:pPr>
        <w:rPr>
          <w:rFonts w:cs="Arial"/>
        </w:rPr>
      </w:pPr>
      <w:r>
        <w:rPr>
          <w:rFonts w:cs="Arial"/>
        </w:rPr>
        <w:t>Beim</w:t>
      </w:r>
      <w:r w:rsidR="00436CB9" w:rsidRPr="00C35674">
        <w:rPr>
          <w:rFonts w:cs="Arial"/>
        </w:rPr>
        <w:t xml:space="preserve"> Wachsen binden Bäume den Kohlenstoff (C) des Kohlendioxids (CO</w:t>
      </w:r>
      <w:r w:rsidR="00436CB9" w:rsidRPr="002A2754">
        <w:rPr>
          <w:rFonts w:cs="Arial"/>
          <w:vertAlign w:val="subscript"/>
        </w:rPr>
        <w:t>2</w:t>
      </w:r>
      <w:r w:rsidR="00436CB9" w:rsidRPr="00C35674">
        <w:rPr>
          <w:rFonts w:cs="Arial"/>
        </w:rPr>
        <w:t>) im Holz und setzen die Sauerstoffkomponente</w:t>
      </w:r>
      <w:r w:rsidR="0020651F" w:rsidRPr="00C35674">
        <w:rPr>
          <w:rFonts w:cs="Arial"/>
        </w:rPr>
        <w:t xml:space="preserve"> </w:t>
      </w:r>
      <w:r w:rsidR="005B3998" w:rsidRPr="00C35674">
        <w:rPr>
          <w:rFonts w:cs="Arial"/>
        </w:rPr>
        <w:t>(</w:t>
      </w:r>
      <w:r w:rsidR="0020651F" w:rsidRPr="00C35674">
        <w:rPr>
          <w:rFonts w:cs="Arial"/>
        </w:rPr>
        <w:t>O</w:t>
      </w:r>
      <w:r w:rsidR="0020651F" w:rsidRPr="002A2754">
        <w:rPr>
          <w:rFonts w:cs="Arial"/>
          <w:vertAlign w:val="subscript"/>
        </w:rPr>
        <w:t>2</w:t>
      </w:r>
      <w:r w:rsidR="0020651F" w:rsidRPr="00C35674">
        <w:rPr>
          <w:rFonts w:cs="Arial"/>
        </w:rPr>
        <w:t>)</w:t>
      </w:r>
      <w:r w:rsidR="00436CB9" w:rsidRPr="00C35674">
        <w:rPr>
          <w:rFonts w:cs="Arial"/>
        </w:rPr>
        <w:t xml:space="preserve"> frei. In einem Kubikmeter Holz, </w:t>
      </w:r>
      <w:r w:rsidR="002B4A86" w:rsidRPr="00C35674">
        <w:rPr>
          <w:rFonts w:cs="Arial"/>
        </w:rPr>
        <w:t xml:space="preserve">das entspricht im Gebirgsland Tirol ungefähr dem Stamm einer 60 Jahre alten Fichte, </w:t>
      </w:r>
      <w:r w:rsidR="00E11FDB" w:rsidRPr="00C35674">
        <w:rPr>
          <w:rFonts w:cs="Arial"/>
        </w:rPr>
        <w:t>sind dann 250 kg Kohlenstoff gebunden</w:t>
      </w:r>
      <w:r w:rsidR="002B4A86" w:rsidRPr="00C35674">
        <w:rPr>
          <w:rFonts w:cs="Arial"/>
        </w:rPr>
        <w:t xml:space="preserve">. </w:t>
      </w:r>
      <w:r w:rsidR="001438CA" w:rsidRPr="00C35674">
        <w:rPr>
          <w:rFonts w:cs="Arial"/>
        </w:rPr>
        <w:t>Das ist jene Menge Kohlenstoff</w:t>
      </w:r>
      <w:r w:rsidR="0020651F" w:rsidRPr="00C35674">
        <w:rPr>
          <w:rFonts w:cs="Arial"/>
        </w:rPr>
        <w:t>,</w:t>
      </w:r>
      <w:r w:rsidR="001438CA" w:rsidRPr="00C35674">
        <w:rPr>
          <w:rFonts w:cs="Arial"/>
        </w:rPr>
        <w:t xml:space="preserve"> die in einer Tonne CO</w:t>
      </w:r>
      <w:r w:rsidR="001438CA" w:rsidRPr="002A2754">
        <w:rPr>
          <w:rFonts w:cs="Arial"/>
          <w:vertAlign w:val="subscript"/>
        </w:rPr>
        <w:t>2</w:t>
      </w:r>
      <w:r w:rsidR="001438CA" w:rsidRPr="00C35674">
        <w:rPr>
          <w:rFonts w:cs="Arial"/>
        </w:rPr>
        <w:t xml:space="preserve"> enthalten ist.</w:t>
      </w:r>
      <w:r w:rsidR="005A621B" w:rsidRPr="00C35674">
        <w:rPr>
          <w:rFonts w:cs="Arial"/>
        </w:rPr>
        <w:t xml:space="preserve"> Wälder und Holz sind also natürliche Kohlenstoffsenken</w:t>
      </w:r>
      <w:r w:rsidR="00E11FDB" w:rsidRPr="00C35674">
        <w:rPr>
          <w:rFonts w:cs="Arial"/>
        </w:rPr>
        <w:t xml:space="preserve"> und somit Problemlöser in der Klimakrise</w:t>
      </w:r>
      <w:r w:rsidR="005A621B" w:rsidRPr="00C35674">
        <w:rPr>
          <w:rFonts w:cs="Arial"/>
        </w:rPr>
        <w:t>.</w:t>
      </w:r>
    </w:p>
    <w:p w:rsidR="005A621B" w:rsidRPr="00B57A47" w:rsidRDefault="005A621B" w:rsidP="00C35674">
      <w:pPr>
        <w:rPr>
          <w:rFonts w:cs="Arial"/>
          <w:b/>
        </w:rPr>
      </w:pPr>
    </w:p>
    <w:p w:rsidR="005A621B" w:rsidRPr="00B57A47" w:rsidRDefault="00685616" w:rsidP="00C35674">
      <w:pPr>
        <w:rPr>
          <w:rFonts w:cs="Arial"/>
          <w:b/>
        </w:rPr>
      </w:pPr>
      <w:r w:rsidRPr="00B57A47">
        <w:rPr>
          <w:rFonts w:cs="Arial"/>
          <w:b/>
        </w:rPr>
        <w:t>Der zweite Wald</w:t>
      </w:r>
    </w:p>
    <w:p w:rsidR="005A621B" w:rsidRDefault="006E532B" w:rsidP="00C35674">
      <w:pPr>
        <w:rPr>
          <w:rFonts w:cs="Arial"/>
        </w:rPr>
      </w:pPr>
      <w:r>
        <w:rPr>
          <w:rFonts w:cs="Arial"/>
        </w:rPr>
        <w:t>Wird Holz dauerhaft verwendet</w:t>
      </w:r>
      <w:r w:rsidR="005A621B" w:rsidRPr="00C35674">
        <w:rPr>
          <w:rFonts w:cs="Arial"/>
        </w:rPr>
        <w:t>, zum Beispiel in Möbeln</w:t>
      </w:r>
      <w:r>
        <w:rPr>
          <w:rFonts w:cs="Arial"/>
        </w:rPr>
        <w:t xml:space="preserve"> oder beim Bau von</w:t>
      </w:r>
      <w:r w:rsidR="005A621B" w:rsidRPr="00C35674">
        <w:rPr>
          <w:rFonts w:cs="Arial"/>
        </w:rPr>
        <w:t xml:space="preserve"> Brücken oder </w:t>
      </w:r>
      <w:r w:rsidR="002A2754" w:rsidRPr="00C35674">
        <w:rPr>
          <w:rFonts w:cs="Arial"/>
        </w:rPr>
        <w:t>Wohnhäusern</w:t>
      </w:r>
      <w:r w:rsidR="005A621B" w:rsidRPr="00C35674">
        <w:rPr>
          <w:rFonts w:cs="Arial"/>
        </w:rPr>
        <w:t xml:space="preserve">, wird der darin enthaltene Kohlenstoff für die gesamte Lebensdauer weiter gespeichert. </w:t>
      </w:r>
      <w:r>
        <w:rPr>
          <w:rFonts w:cs="Arial"/>
        </w:rPr>
        <w:t>„</w:t>
      </w:r>
      <w:r w:rsidR="005A621B" w:rsidRPr="00C35674">
        <w:rPr>
          <w:rFonts w:cs="Arial"/>
        </w:rPr>
        <w:t>Holzbauten wirken also wie ein zweiter Wald</w:t>
      </w:r>
      <w:r>
        <w:rPr>
          <w:rFonts w:cs="Arial"/>
        </w:rPr>
        <w:t>“, ist proHolz-Vorsitzender Manfred Saurer überzeugt.</w:t>
      </w:r>
      <w:r w:rsidR="00A954FF">
        <w:rPr>
          <w:rFonts w:cs="Arial"/>
        </w:rPr>
        <w:t xml:space="preserve"> </w:t>
      </w:r>
    </w:p>
    <w:p w:rsidR="0022157F" w:rsidRPr="00C35674" w:rsidRDefault="0022157F" w:rsidP="00C35674">
      <w:pPr>
        <w:rPr>
          <w:rFonts w:cs="Arial"/>
        </w:rPr>
      </w:pPr>
    </w:p>
    <w:p w:rsidR="00685616" w:rsidRPr="00B57A47" w:rsidRDefault="00685616" w:rsidP="00C35674">
      <w:pPr>
        <w:rPr>
          <w:rFonts w:cs="Arial"/>
          <w:b/>
        </w:rPr>
      </w:pPr>
      <w:r w:rsidRPr="00B57A47">
        <w:rPr>
          <w:rFonts w:cs="Arial"/>
          <w:b/>
        </w:rPr>
        <w:t xml:space="preserve">Doppelter </w:t>
      </w:r>
      <w:r w:rsidR="006E532B">
        <w:rPr>
          <w:rFonts w:cs="Arial"/>
          <w:b/>
        </w:rPr>
        <w:t>Nutzen</w:t>
      </w:r>
    </w:p>
    <w:p w:rsidR="00360157" w:rsidRPr="00C35674" w:rsidRDefault="00360157" w:rsidP="00C35674">
      <w:pPr>
        <w:rPr>
          <w:rFonts w:cs="Arial"/>
        </w:rPr>
      </w:pPr>
      <w:r w:rsidRPr="00C35674">
        <w:rPr>
          <w:rFonts w:cs="Arial"/>
        </w:rPr>
        <w:t>Hinzu kommt der Substitutionseffekt, da d</w:t>
      </w:r>
      <w:r w:rsidR="0022157F" w:rsidRPr="00C35674">
        <w:rPr>
          <w:rFonts w:cs="Arial"/>
        </w:rPr>
        <w:t>urch die Verwendung von Holz em</w:t>
      </w:r>
      <w:r w:rsidRPr="00C35674">
        <w:rPr>
          <w:rFonts w:cs="Arial"/>
        </w:rPr>
        <w:t>i</w:t>
      </w:r>
      <w:r w:rsidR="0022157F" w:rsidRPr="00C35674">
        <w:rPr>
          <w:rFonts w:cs="Arial"/>
        </w:rPr>
        <w:t>s</w:t>
      </w:r>
      <w:r w:rsidRPr="00C35674">
        <w:rPr>
          <w:rFonts w:cs="Arial"/>
        </w:rPr>
        <w:t>sionsintensive Materialien wie Kunststoff, S</w:t>
      </w:r>
      <w:r w:rsidR="0022157F" w:rsidRPr="00C35674">
        <w:rPr>
          <w:rFonts w:cs="Arial"/>
        </w:rPr>
        <w:t>t</w:t>
      </w:r>
      <w:r w:rsidRPr="00C35674">
        <w:rPr>
          <w:rFonts w:cs="Arial"/>
        </w:rPr>
        <w:t xml:space="preserve">ahl und Beton ersetzt </w:t>
      </w:r>
      <w:r w:rsidR="0022157F" w:rsidRPr="00C35674">
        <w:rPr>
          <w:rFonts w:cs="Arial"/>
        </w:rPr>
        <w:t xml:space="preserve">und </w:t>
      </w:r>
      <w:r w:rsidR="00685616" w:rsidRPr="00C35674">
        <w:rPr>
          <w:rFonts w:cs="Arial"/>
        </w:rPr>
        <w:t xml:space="preserve">somit </w:t>
      </w:r>
      <w:r w:rsidR="0022157F" w:rsidRPr="00C35674">
        <w:rPr>
          <w:rFonts w:cs="Arial"/>
        </w:rPr>
        <w:t xml:space="preserve">Emissionen eingespart werden. Hier profitiert das Klima doppelt, denn: </w:t>
      </w:r>
      <w:r w:rsidR="00E66A65">
        <w:rPr>
          <w:rFonts w:cs="Arial"/>
        </w:rPr>
        <w:t>„</w:t>
      </w:r>
      <w:r w:rsidR="00685616" w:rsidRPr="00C35674">
        <w:rPr>
          <w:rFonts w:cs="Arial"/>
        </w:rPr>
        <w:t>Wälder</w:t>
      </w:r>
      <w:r w:rsidR="0022157F" w:rsidRPr="00C35674">
        <w:rPr>
          <w:rFonts w:cs="Arial"/>
        </w:rPr>
        <w:t xml:space="preserve"> entfern</w:t>
      </w:r>
      <w:r w:rsidR="00685616" w:rsidRPr="00C35674">
        <w:rPr>
          <w:rFonts w:cs="Arial"/>
        </w:rPr>
        <w:t>en</w:t>
      </w:r>
      <w:r w:rsidR="0022157F" w:rsidRPr="00C35674">
        <w:rPr>
          <w:rFonts w:cs="Arial"/>
        </w:rPr>
        <w:t xml:space="preserve"> CO</w:t>
      </w:r>
      <w:r w:rsidR="0022157F" w:rsidRPr="006E3E38">
        <w:rPr>
          <w:rFonts w:cs="Arial"/>
          <w:vertAlign w:val="subscript"/>
        </w:rPr>
        <w:t>2</w:t>
      </w:r>
      <w:r w:rsidR="0022157F" w:rsidRPr="00C35674">
        <w:rPr>
          <w:rFonts w:cs="Arial"/>
        </w:rPr>
        <w:t xml:space="preserve"> aus der Atmosphäre und </w:t>
      </w:r>
      <w:r w:rsidR="0044377A" w:rsidRPr="00C35674">
        <w:rPr>
          <w:rFonts w:cs="Arial"/>
        </w:rPr>
        <w:t xml:space="preserve">die Verwendung von Holz </w:t>
      </w:r>
      <w:r w:rsidR="0022157F" w:rsidRPr="00C35674">
        <w:rPr>
          <w:rFonts w:cs="Arial"/>
        </w:rPr>
        <w:t>verringer</w:t>
      </w:r>
      <w:r w:rsidR="0044377A" w:rsidRPr="00C35674">
        <w:rPr>
          <w:rFonts w:cs="Arial"/>
        </w:rPr>
        <w:t xml:space="preserve">t </w:t>
      </w:r>
      <w:r w:rsidR="0022157F" w:rsidRPr="00C35674">
        <w:rPr>
          <w:rFonts w:cs="Arial"/>
        </w:rPr>
        <w:t xml:space="preserve">gleichzeitig den Ausstoß neuer </w:t>
      </w:r>
      <w:r w:rsidR="00386124">
        <w:rPr>
          <w:rFonts w:cs="Arial"/>
        </w:rPr>
        <w:t xml:space="preserve">schädlicher </w:t>
      </w:r>
      <w:r w:rsidR="0022157F" w:rsidRPr="00C35674">
        <w:rPr>
          <w:rFonts w:cs="Arial"/>
        </w:rPr>
        <w:t>Emissionen</w:t>
      </w:r>
      <w:r w:rsidR="00E66A65">
        <w:rPr>
          <w:rFonts w:cs="Arial"/>
        </w:rPr>
        <w:t xml:space="preserve">“, </w:t>
      </w:r>
      <w:r w:rsidR="00386124">
        <w:rPr>
          <w:rFonts w:cs="Arial"/>
        </w:rPr>
        <w:t xml:space="preserve">so proHolz-Geschäftsführer Rüdiger Lex. </w:t>
      </w:r>
    </w:p>
    <w:p w:rsidR="000A2C75" w:rsidRPr="00C35674" w:rsidRDefault="000A2C75" w:rsidP="00C35674">
      <w:pPr>
        <w:rPr>
          <w:rFonts w:cs="Arial"/>
        </w:rPr>
      </w:pPr>
    </w:p>
    <w:p w:rsidR="0044377A" w:rsidRPr="00B57A47" w:rsidRDefault="0044377A" w:rsidP="00C35674">
      <w:pPr>
        <w:rPr>
          <w:rFonts w:cs="Arial"/>
          <w:b/>
        </w:rPr>
      </w:pPr>
      <w:r w:rsidRPr="00B57A47">
        <w:rPr>
          <w:rFonts w:cs="Arial"/>
          <w:b/>
        </w:rPr>
        <w:t>Stabilität durch Bewirtschaftung</w:t>
      </w:r>
    </w:p>
    <w:p w:rsidR="005A4496" w:rsidRDefault="000A2C75" w:rsidP="005A4496">
      <w:pPr>
        <w:rPr>
          <w:rFonts w:cs="Arial"/>
        </w:rPr>
      </w:pPr>
      <w:r w:rsidRPr="00C35674">
        <w:rPr>
          <w:rFonts w:cs="Arial"/>
        </w:rPr>
        <w:t xml:space="preserve">Österreichs Waldflächen wachsen und jedes Jahr wächst mehr Holz nach, als geerntet wird. </w:t>
      </w:r>
      <w:r w:rsidR="0044377A" w:rsidRPr="00C35674">
        <w:rPr>
          <w:rFonts w:cs="Arial"/>
        </w:rPr>
        <w:t xml:space="preserve">Sobald </w:t>
      </w:r>
      <w:r w:rsidRPr="00C35674">
        <w:rPr>
          <w:rFonts w:cs="Arial"/>
        </w:rPr>
        <w:t>erntereife</w:t>
      </w:r>
      <w:r w:rsidR="0044377A" w:rsidRPr="00C35674">
        <w:rPr>
          <w:rFonts w:cs="Arial"/>
        </w:rPr>
        <w:t xml:space="preserve"> Bäume</w:t>
      </w:r>
      <w:r w:rsidRPr="00C35674">
        <w:rPr>
          <w:rFonts w:cs="Arial"/>
        </w:rPr>
        <w:t xml:space="preserve"> aus dem Wald entnommen werden, pflanzen die </w:t>
      </w:r>
      <w:r w:rsidR="004604AE">
        <w:rPr>
          <w:rFonts w:cs="Arial"/>
        </w:rPr>
        <w:t>Waldbesitzer</w:t>
      </w:r>
      <w:r w:rsidRPr="00C35674">
        <w:rPr>
          <w:rFonts w:cs="Arial"/>
        </w:rPr>
        <w:t xml:space="preserve"> neue </w:t>
      </w:r>
      <w:r w:rsidR="00131970" w:rsidRPr="00C35674">
        <w:rPr>
          <w:rFonts w:cs="Arial"/>
        </w:rPr>
        <w:t xml:space="preserve">nach. Junge Bäume nehmen bei ihrem raschen Wachstum </w:t>
      </w:r>
      <w:r w:rsidR="00131970" w:rsidRPr="00C35674">
        <w:rPr>
          <w:rFonts w:cs="Arial"/>
        </w:rPr>
        <w:lastRenderedPageBreak/>
        <w:t>größere Mengen CO</w:t>
      </w:r>
      <w:r w:rsidR="00131970" w:rsidRPr="004604AE">
        <w:rPr>
          <w:rFonts w:cs="Arial"/>
          <w:vertAlign w:val="subscript"/>
        </w:rPr>
        <w:t>2</w:t>
      </w:r>
      <w:r w:rsidR="00131970" w:rsidRPr="00C35674">
        <w:rPr>
          <w:rFonts w:cs="Arial"/>
        </w:rPr>
        <w:t xml:space="preserve"> auf als ausgewachsene Bäume. </w:t>
      </w:r>
      <w:r w:rsidRPr="00C35674">
        <w:rPr>
          <w:rFonts w:cs="Arial"/>
        </w:rPr>
        <w:t xml:space="preserve">Zudem </w:t>
      </w:r>
      <w:r w:rsidR="004604AE">
        <w:rPr>
          <w:rFonts w:cs="Arial"/>
        </w:rPr>
        <w:t>unterstützt</w:t>
      </w:r>
      <w:r w:rsidRPr="00C35674">
        <w:rPr>
          <w:rFonts w:cs="Arial"/>
        </w:rPr>
        <w:t xml:space="preserve"> die kontinuierliche B</w:t>
      </w:r>
      <w:r w:rsidR="00C35674" w:rsidRPr="00C35674">
        <w:rPr>
          <w:rFonts w:cs="Arial"/>
        </w:rPr>
        <w:t>ewirtschaftung und Aufforstung die</w:t>
      </w:r>
      <w:r w:rsidRPr="00C35674">
        <w:rPr>
          <w:rFonts w:cs="Arial"/>
        </w:rPr>
        <w:t xml:space="preserve"> Stabilität</w:t>
      </w:r>
      <w:r w:rsidR="00C35674" w:rsidRPr="00C35674">
        <w:rPr>
          <w:rFonts w:cs="Arial"/>
        </w:rPr>
        <w:t xml:space="preserve"> unserer Wälder</w:t>
      </w:r>
      <w:r w:rsidRPr="00C35674">
        <w:rPr>
          <w:rFonts w:cs="Arial"/>
        </w:rPr>
        <w:t>.</w:t>
      </w:r>
      <w:r w:rsidR="005A4496" w:rsidRPr="005A4496">
        <w:rPr>
          <w:rFonts w:cs="Arial"/>
        </w:rPr>
        <w:t xml:space="preserve"> </w:t>
      </w:r>
    </w:p>
    <w:p w:rsidR="005A4496" w:rsidRPr="00C35674" w:rsidRDefault="005A4496" w:rsidP="005A4496">
      <w:pPr>
        <w:rPr>
          <w:rFonts w:cs="Arial"/>
        </w:rPr>
      </w:pPr>
      <w:r>
        <w:rPr>
          <w:rFonts w:cs="Arial"/>
        </w:rPr>
        <w:t>Übrigens: jene Menge Holz, die für den Bau eines kompletten Einfamilienhauses in Holzbauweise benötigt wird, wächst in Österreichs Wäldern in 40 Sekunden nach.</w:t>
      </w:r>
    </w:p>
    <w:p w:rsidR="000A2C75" w:rsidRPr="00C35674" w:rsidRDefault="000A2C75" w:rsidP="00C35674">
      <w:pPr>
        <w:rPr>
          <w:rFonts w:cs="Arial"/>
        </w:rPr>
      </w:pPr>
    </w:p>
    <w:p w:rsidR="00551475" w:rsidRDefault="00551475" w:rsidP="00C35674">
      <w:pPr>
        <w:rPr>
          <w:rFonts w:cs="Arial"/>
        </w:rPr>
      </w:pPr>
    </w:p>
    <w:p w:rsidR="00225537" w:rsidRPr="00C35674" w:rsidRDefault="00225537" w:rsidP="00C35674">
      <w:pPr>
        <w:rPr>
          <w:rFonts w:cs="Arial"/>
        </w:rPr>
      </w:pPr>
    </w:p>
    <w:p w:rsidR="00885A1A" w:rsidRPr="00225537" w:rsidRDefault="00885A1A" w:rsidP="00F92042">
      <w:pPr>
        <w:rPr>
          <w:rFonts w:cs="Arial"/>
          <w:b/>
        </w:rPr>
      </w:pPr>
      <w:r w:rsidRPr="00225537">
        <w:rPr>
          <w:rFonts w:cs="Arial"/>
          <w:b/>
        </w:rPr>
        <w:t>Link</w:t>
      </w:r>
      <w:r w:rsidR="00225537">
        <w:rPr>
          <w:rFonts w:cs="Arial"/>
          <w:b/>
        </w:rPr>
        <w:t xml:space="preserve"> zum</w:t>
      </w:r>
      <w:r w:rsidRPr="00225537">
        <w:rPr>
          <w:rFonts w:cs="Arial"/>
          <w:b/>
        </w:rPr>
        <w:t xml:space="preserve"> </w:t>
      </w:r>
      <w:r w:rsidR="00846567" w:rsidRPr="00225537">
        <w:rPr>
          <w:rFonts w:cs="Arial"/>
          <w:b/>
        </w:rPr>
        <w:t>Kurzvideo „Holzbauten als zweiter Wald“ (Dauer: 1:38)</w:t>
      </w:r>
      <w:r w:rsidR="00225537">
        <w:rPr>
          <w:rFonts w:cs="Arial"/>
          <w:b/>
        </w:rPr>
        <w:t>:</w:t>
      </w:r>
    </w:p>
    <w:p w:rsidR="00885A1A" w:rsidRDefault="00B62B04" w:rsidP="00F92042">
      <w:pPr>
        <w:rPr>
          <w:rFonts w:cs="Arial"/>
        </w:rPr>
      </w:pPr>
      <w:hyperlink r:id="rId8" w:history="1">
        <w:r w:rsidR="00225537">
          <w:rPr>
            <w:rStyle w:val="Hyperlink"/>
            <w:rFonts w:cs="Arial"/>
          </w:rPr>
          <w:t>https://youtu.be/QYvMwlWz3Oo</w:t>
        </w:r>
      </w:hyperlink>
      <w:r w:rsidR="00225537">
        <w:rPr>
          <w:rFonts w:cs="Arial"/>
        </w:rPr>
        <w:t xml:space="preserve"> </w:t>
      </w:r>
    </w:p>
    <w:p w:rsidR="00225537" w:rsidRDefault="00225537" w:rsidP="00F92042">
      <w:pPr>
        <w:rPr>
          <w:rFonts w:cs="Arial"/>
        </w:rPr>
      </w:pPr>
    </w:p>
    <w:p w:rsidR="00225537" w:rsidRDefault="00225537" w:rsidP="00386124">
      <w:pPr>
        <w:rPr>
          <w:rFonts w:cs="Arial"/>
        </w:rPr>
      </w:pPr>
    </w:p>
    <w:p w:rsidR="00386124" w:rsidRDefault="00386124" w:rsidP="00386124">
      <w:r w:rsidRPr="006D01B8">
        <w:t xml:space="preserve">Bild: </w:t>
      </w:r>
      <w:bookmarkStart w:id="0" w:name="_GoBack"/>
      <w:bookmarkEnd w:id="0"/>
      <w:r w:rsidRPr="006D01B8">
        <w:t>(©proHolz Tirol)</w:t>
      </w:r>
      <w:r w:rsidR="006D01B8">
        <w:t>:</w:t>
      </w:r>
    </w:p>
    <w:p w:rsidR="006D01B8" w:rsidRDefault="006D01B8" w:rsidP="006D01B8">
      <w:r>
        <w:t>Bauwerke aus Holz wirken wie ein zweiter Wald: Sie speichern nämlich das CO</w:t>
      </w:r>
      <w:r w:rsidRPr="006D01B8">
        <w:rPr>
          <w:vertAlign w:val="subscript"/>
        </w:rPr>
        <w:t>2</w:t>
      </w:r>
      <w:r>
        <w:t>, das die Bäume bereits bei ihrem Wachstum aufgenommen haben auf lange Zeit und leisten so einen wertvollen Beitrag gegen die Klimakrise.</w:t>
      </w:r>
    </w:p>
    <w:p w:rsidR="006D01B8" w:rsidRDefault="006D01B8" w:rsidP="006D01B8">
      <w:proofErr w:type="spellStart"/>
      <w:r>
        <w:t>v.l</w:t>
      </w:r>
      <w:proofErr w:type="spellEnd"/>
      <w:r>
        <w:t>: Rüdiger Lex (Geschäftsführer proHolz Tirol), Manfred Saurer (Vorstandsvorsitzender proHolz Tirol) und LHStv. Josef Geisler</w:t>
      </w:r>
    </w:p>
    <w:p w:rsidR="00386124" w:rsidRDefault="00386124" w:rsidP="00F92042">
      <w:pPr>
        <w:rPr>
          <w:rFonts w:cs="Arial"/>
        </w:rPr>
      </w:pPr>
    </w:p>
    <w:p w:rsidR="00225537" w:rsidRPr="00C35674" w:rsidRDefault="00225537" w:rsidP="00F92042">
      <w:pPr>
        <w:rPr>
          <w:rFonts w:cs="Arial"/>
        </w:rPr>
      </w:pPr>
    </w:p>
    <w:p w:rsidR="00885A1A" w:rsidRPr="00C35674" w:rsidRDefault="00885A1A" w:rsidP="00F92042">
      <w:pPr>
        <w:rPr>
          <w:rFonts w:cs="Arial"/>
        </w:rPr>
      </w:pPr>
    </w:p>
    <w:p w:rsidR="00885A1A" w:rsidRPr="00C35674" w:rsidRDefault="00885A1A" w:rsidP="00F92042">
      <w:pPr>
        <w:rPr>
          <w:rFonts w:cs="Arial"/>
        </w:rPr>
      </w:pPr>
    </w:p>
    <w:p w:rsidR="00F92042" w:rsidRPr="00C35674" w:rsidRDefault="00E37222" w:rsidP="00F92042">
      <w:pPr>
        <w:rPr>
          <w:rFonts w:cs="Arial"/>
        </w:rPr>
      </w:pPr>
      <w:r w:rsidRPr="00C35674">
        <w:rPr>
          <w:rFonts w:cs="Arial"/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189230</wp:posOffset>
            </wp:positionV>
            <wp:extent cx="2215515" cy="508635"/>
            <wp:effectExtent l="0" t="0" r="0" b="0"/>
            <wp:wrapSquare wrapText="bothSides"/>
            <wp:docPr id="2" name="Grafik 1" descr="C:\Users\lenweyerhaeuser\AppData\Local\Microsoft\Windows\INetCache\Content.Word\EU_Text recht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lenweyerhaeuser\AppData\Local\Microsoft\Windows\INetCache\Content.Word\EU_Text rechts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674">
        <w:rPr>
          <w:rFonts w:cs="Arial"/>
          <w:noProof/>
          <w:lang w:val="de-AT"/>
        </w:rPr>
        <w:drawing>
          <wp:inline distT="0" distB="0" distL="0" distR="0">
            <wp:extent cx="1333500" cy="678180"/>
            <wp:effectExtent l="0" t="0" r="0" b="0"/>
            <wp:docPr id="1" name="Bild 1" descr="logo_bi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w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FB" w:rsidRPr="00C35674" w:rsidRDefault="005D6AFB" w:rsidP="00C35674">
      <w:pPr>
        <w:rPr>
          <w:rFonts w:cs="Arial"/>
        </w:rPr>
      </w:pPr>
    </w:p>
    <w:p w:rsidR="005D6AFB" w:rsidRPr="00C35674" w:rsidRDefault="005D6AFB">
      <w:pPr>
        <w:rPr>
          <w:rFonts w:cs="Arial"/>
        </w:rPr>
      </w:pPr>
    </w:p>
    <w:sectPr w:rsidR="005D6AFB" w:rsidRPr="00C35674" w:rsidSect="00386124">
      <w:headerReference w:type="default" r:id="rId11"/>
      <w:headerReference w:type="first" r:id="rId12"/>
      <w:footerReference w:type="first" r:id="rId13"/>
      <w:pgSz w:w="11906" w:h="16838" w:code="9"/>
      <w:pgMar w:top="3969" w:right="1983" w:bottom="1701" w:left="1814" w:header="204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51" w:rsidRPr="00D06D7C" w:rsidRDefault="001A1351">
      <w:pPr>
        <w:rPr>
          <w:sz w:val="17"/>
          <w:szCs w:val="17"/>
        </w:rPr>
      </w:pPr>
      <w:r w:rsidRPr="00D06D7C">
        <w:rPr>
          <w:sz w:val="17"/>
          <w:szCs w:val="17"/>
        </w:rPr>
        <w:separator/>
      </w:r>
    </w:p>
  </w:endnote>
  <w:endnote w:type="continuationSeparator" w:id="0">
    <w:p w:rsidR="001A1351" w:rsidRPr="00D06D7C" w:rsidRDefault="001A1351">
      <w:pPr>
        <w:rPr>
          <w:sz w:val="17"/>
          <w:szCs w:val="17"/>
        </w:rPr>
      </w:pPr>
      <w:r w:rsidRPr="00D06D7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undryJournalMedium">
    <w:panose1 w:val="00000400000000000000"/>
    <w:charset w:val="00"/>
    <w:family w:val="auto"/>
    <w:pitch w:val="variable"/>
    <w:sig w:usb0="80000023" w:usb1="0000004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3624"/>
      <w:gridCol w:w="2160"/>
    </w:tblGrid>
    <w:tr w:rsidR="001E41FB" w:rsidRPr="00F46BAC" w:rsidTr="008F6D45">
      <w:tc>
        <w:tcPr>
          <w:tcW w:w="3756" w:type="dxa"/>
        </w:tcPr>
        <w:p w:rsidR="001E41FB" w:rsidRPr="001E41FB" w:rsidRDefault="001E41FB" w:rsidP="00A43FA9">
          <w:pPr>
            <w:pStyle w:val="Fuzeile"/>
            <w:spacing w:line="200" w:lineRule="exact"/>
            <w:rPr>
              <w:rFonts w:cs="Arial"/>
              <w:b/>
              <w:color w:val="FF0000"/>
              <w:sz w:val="16"/>
              <w:szCs w:val="16"/>
            </w:rPr>
          </w:pPr>
          <w:r w:rsidRPr="001E41FB">
            <w:rPr>
              <w:rFonts w:cs="Arial"/>
              <w:b/>
              <w:color w:val="FF0000"/>
              <w:sz w:val="16"/>
              <w:szCs w:val="16"/>
            </w:rPr>
            <w:t>p</w:t>
          </w:r>
          <w:r>
            <w:rPr>
              <w:rFonts w:cs="Arial"/>
              <w:b/>
              <w:color w:val="FF0000"/>
              <w:sz w:val="16"/>
              <w:szCs w:val="16"/>
            </w:rPr>
            <w:t>roHolz</w:t>
          </w:r>
          <w:r w:rsidRPr="001E41FB">
            <w:rPr>
              <w:rFonts w:cs="Arial"/>
              <w:b/>
              <w:color w:val="FF0000"/>
              <w:sz w:val="16"/>
              <w:szCs w:val="16"/>
            </w:rPr>
            <w:t xml:space="preserve"> Tirol</w:t>
          </w:r>
        </w:p>
      </w:tc>
      <w:tc>
        <w:tcPr>
          <w:tcW w:w="3624" w:type="dxa"/>
        </w:tcPr>
        <w:p w:rsidR="001E41FB" w:rsidRPr="00F46BAC" w:rsidRDefault="001E41FB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r w:rsidRPr="00F46BAC">
            <w:rPr>
              <w:rFonts w:cs="Arial"/>
              <w:sz w:val="16"/>
              <w:szCs w:val="16"/>
            </w:rPr>
            <w:t>A-6</w:t>
          </w:r>
          <w:r w:rsidR="008F6D45">
            <w:rPr>
              <w:rFonts w:cs="Arial"/>
              <w:sz w:val="16"/>
              <w:szCs w:val="16"/>
            </w:rPr>
            <w:t>020 Innsbruck, Wilhelm-Greil-Straße 7</w:t>
          </w:r>
        </w:p>
      </w:tc>
      <w:tc>
        <w:tcPr>
          <w:tcW w:w="2160" w:type="dxa"/>
        </w:tcPr>
        <w:p w:rsidR="001E41FB" w:rsidRPr="00F46BAC" w:rsidRDefault="00B62B04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hyperlink r:id="rId1" w:history="1">
            <w:r w:rsidR="001E41FB" w:rsidRPr="00F46BAC">
              <w:rPr>
                <w:rStyle w:val="Hyperlink"/>
                <w:rFonts w:cs="Arial"/>
                <w:sz w:val="16"/>
                <w:szCs w:val="16"/>
              </w:rPr>
              <w:t>info@proholz-tirol.at</w:t>
            </w:r>
          </w:hyperlink>
        </w:p>
      </w:tc>
    </w:tr>
    <w:tr w:rsidR="001E41FB" w:rsidRPr="00F46BAC" w:rsidTr="008F6D45">
      <w:tc>
        <w:tcPr>
          <w:tcW w:w="3756" w:type="dxa"/>
        </w:tcPr>
        <w:p w:rsidR="001E41FB" w:rsidRPr="00F46BAC" w:rsidRDefault="001E41FB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r w:rsidRPr="00F46BAC">
            <w:rPr>
              <w:rFonts w:cs="Arial"/>
              <w:sz w:val="16"/>
              <w:szCs w:val="16"/>
            </w:rPr>
            <w:t>Verein der Tiroler Forst- und Holzwirtschaft</w:t>
          </w:r>
        </w:p>
      </w:tc>
      <w:tc>
        <w:tcPr>
          <w:tcW w:w="3624" w:type="dxa"/>
        </w:tcPr>
        <w:p w:rsidR="001E41FB" w:rsidRPr="00F46BAC" w:rsidRDefault="001E41FB" w:rsidP="00A43FA9">
          <w:pPr>
            <w:pStyle w:val="Fuzeile"/>
            <w:spacing w:line="200" w:lineRule="exact"/>
            <w:rPr>
              <w:rFonts w:cs="Arial"/>
              <w:spacing w:val="24"/>
              <w:sz w:val="16"/>
              <w:szCs w:val="16"/>
            </w:rPr>
          </w:pPr>
          <w:r w:rsidRPr="00F46BAC">
            <w:rPr>
              <w:rFonts w:cs="Arial"/>
              <w:spacing w:val="24"/>
              <w:sz w:val="16"/>
              <w:szCs w:val="16"/>
            </w:rPr>
            <w:t>T +43 (0)512-564727</w:t>
          </w:r>
        </w:p>
      </w:tc>
      <w:tc>
        <w:tcPr>
          <w:tcW w:w="2160" w:type="dxa"/>
        </w:tcPr>
        <w:p w:rsidR="001E41FB" w:rsidRPr="00F46BAC" w:rsidRDefault="00B62B04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hyperlink r:id="rId2" w:history="1">
            <w:r w:rsidR="001E41FB" w:rsidRPr="00F46BAC">
              <w:rPr>
                <w:rStyle w:val="Hyperlink"/>
                <w:rFonts w:cs="Arial"/>
                <w:sz w:val="16"/>
                <w:szCs w:val="16"/>
              </w:rPr>
              <w:t>www.proholz-tirol.at</w:t>
            </w:r>
          </w:hyperlink>
        </w:p>
      </w:tc>
    </w:tr>
    <w:tr w:rsidR="001E41FB" w:rsidRPr="00F46BAC" w:rsidTr="008F6D45">
      <w:tc>
        <w:tcPr>
          <w:tcW w:w="3756" w:type="dxa"/>
        </w:tcPr>
        <w:p w:rsidR="001E41FB" w:rsidRPr="00F46BAC" w:rsidRDefault="001E41FB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</w:p>
      </w:tc>
      <w:tc>
        <w:tcPr>
          <w:tcW w:w="3624" w:type="dxa"/>
        </w:tcPr>
        <w:p w:rsidR="001E41FB" w:rsidRPr="00F46BAC" w:rsidRDefault="001E41FB" w:rsidP="00A43FA9">
          <w:pPr>
            <w:pStyle w:val="Fuzeile"/>
            <w:spacing w:line="200" w:lineRule="exact"/>
            <w:rPr>
              <w:rFonts w:cs="Arial"/>
              <w:spacing w:val="24"/>
              <w:sz w:val="16"/>
              <w:szCs w:val="16"/>
            </w:rPr>
          </w:pPr>
          <w:r w:rsidRPr="00F46BAC">
            <w:rPr>
              <w:rFonts w:cs="Arial"/>
              <w:spacing w:val="24"/>
              <w:sz w:val="16"/>
              <w:szCs w:val="16"/>
            </w:rPr>
            <w:t>F +43 (0)512-564727-50</w:t>
          </w:r>
        </w:p>
      </w:tc>
      <w:tc>
        <w:tcPr>
          <w:tcW w:w="2160" w:type="dxa"/>
        </w:tcPr>
        <w:p w:rsidR="001E41FB" w:rsidRPr="00F46BAC" w:rsidRDefault="001E41FB" w:rsidP="00A43FA9">
          <w:pPr>
            <w:pStyle w:val="Fuzeile"/>
            <w:spacing w:line="200" w:lineRule="exact"/>
            <w:rPr>
              <w:rFonts w:cs="Arial"/>
              <w:spacing w:val="24"/>
              <w:sz w:val="16"/>
              <w:szCs w:val="16"/>
            </w:rPr>
          </w:pPr>
          <w:r w:rsidRPr="00F46BAC">
            <w:rPr>
              <w:rFonts w:cs="Arial"/>
              <w:spacing w:val="24"/>
              <w:sz w:val="16"/>
              <w:szCs w:val="16"/>
            </w:rPr>
            <w:t>ZVR 385097730</w:t>
          </w:r>
        </w:p>
      </w:tc>
    </w:tr>
  </w:tbl>
  <w:p w:rsidR="001E41FB" w:rsidRPr="00813F7A" w:rsidRDefault="001E41FB" w:rsidP="001E41FB">
    <w:pPr>
      <w:pStyle w:val="Fuzeile"/>
    </w:pPr>
  </w:p>
  <w:p w:rsidR="00D67099" w:rsidRPr="001E41FB" w:rsidRDefault="00D67099" w:rsidP="001E41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51" w:rsidRPr="00D06D7C" w:rsidRDefault="001A1351">
      <w:pPr>
        <w:rPr>
          <w:sz w:val="17"/>
          <w:szCs w:val="17"/>
        </w:rPr>
      </w:pPr>
      <w:r w:rsidRPr="00D06D7C">
        <w:rPr>
          <w:sz w:val="17"/>
          <w:szCs w:val="17"/>
        </w:rPr>
        <w:separator/>
      </w:r>
    </w:p>
  </w:footnote>
  <w:footnote w:type="continuationSeparator" w:id="0">
    <w:p w:rsidR="001A1351" w:rsidRPr="00D06D7C" w:rsidRDefault="001A1351">
      <w:pPr>
        <w:rPr>
          <w:sz w:val="17"/>
          <w:szCs w:val="17"/>
        </w:rPr>
      </w:pPr>
      <w:r w:rsidRPr="00D06D7C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99" w:rsidRPr="00D06D7C" w:rsidRDefault="00E37222" w:rsidP="004172EB">
    <w:pPr>
      <w:pStyle w:val="Kopfzeile"/>
      <w:tabs>
        <w:tab w:val="clear" w:pos="9072"/>
        <w:tab w:val="left" w:pos="7371"/>
        <w:tab w:val="right" w:pos="8647"/>
      </w:tabs>
      <w:rPr>
        <w:sz w:val="17"/>
        <w:szCs w:val="17"/>
      </w:rPr>
    </w:pPr>
    <w:r>
      <w:rPr>
        <w:noProof/>
        <w:lang w:val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4685030</wp:posOffset>
          </wp:positionH>
          <wp:positionV relativeFrom="paragraph">
            <wp:posOffset>0</wp:posOffset>
          </wp:positionV>
          <wp:extent cx="826135" cy="380365"/>
          <wp:effectExtent l="0" t="0" r="0" b="0"/>
          <wp:wrapNone/>
          <wp:docPr id="21" name="Bild 21" descr="pH_Tiro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H_Tiro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099" w:rsidRPr="00D06D7C">
      <w:rPr>
        <w:rStyle w:val="Seitenzahl"/>
        <w:snapToGrid w:val="0"/>
        <w:sz w:val="17"/>
        <w:szCs w:val="17"/>
        <w:lang w:eastAsia="de-DE"/>
      </w:rPr>
      <w:t xml:space="preserve">Seite </w:t>
    </w:r>
    <w:r w:rsidR="00D67099" w:rsidRPr="00D06D7C">
      <w:rPr>
        <w:rStyle w:val="Seitenzahl"/>
        <w:snapToGrid w:val="0"/>
        <w:sz w:val="17"/>
        <w:szCs w:val="17"/>
        <w:lang w:eastAsia="de-DE"/>
      </w:rPr>
      <w:fldChar w:fldCharType="begin"/>
    </w:r>
    <w:r w:rsidR="00D67099" w:rsidRPr="00D06D7C">
      <w:rPr>
        <w:rStyle w:val="Seitenzahl"/>
        <w:snapToGrid w:val="0"/>
        <w:sz w:val="17"/>
        <w:szCs w:val="17"/>
        <w:lang w:eastAsia="de-DE"/>
      </w:rPr>
      <w:instrText xml:space="preserve"> PAGE </w:instrText>
    </w:r>
    <w:r w:rsidR="00D67099" w:rsidRPr="00D06D7C">
      <w:rPr>
        <w:rStyle w:val="Seitenzahl"/>
        <w:snapToGrid w:val="0"/>
        <w:sz w:val="17"/>
        <w:szCs w:val="17"/>
        <w:lang w:eastAsia="de-DE"/>
      </w:rPr>
      <w:fldChar w:fldCharType="separate"/>
    </w:r>
    <w:r w:rsidR="00B62B04">
      <w:rPr>
        <w:rStyle w:val="Seitenzahl"/>
        <w:noProof/>
        <w:snapToGrid w:val="0"/>
        <w:sz w:val="17"/>
        <w:szCs w:val="17"/>
        <w:lang w:eastAsia="de-DE"/>
      </w:rPr>
      <w:t>2</w:t>
    </w:r>
    <w:r w:rsidR="00D67099" w:rsidRPr="00D06D7C">
      <w:rPr>
        <w:rStyle w:val="Seitenzahl"/>
        <w:snapToGrid w:val="0"/>
        <w:sz w:val="17"/>
        <w:szCs w:val="17"/>
        <w:lang w:eastAsia="de-DE"/>
      </w:rPr>
      <w:fldChar w:fldCharType="end"/>
    </w:r>
    <w:r w:rsidR="00D67099" w:rsidRPr="00D06D7C">
      <w:rPr>
        <w:rStyle w:val="Seitenzahl"/>
        <w:snapToGrid w:val="0"/>
        <w:sz w:val="17"/>
        <w:szCs w:val="17"/>
        <w:lang w:eastAsia="de-DE"/>
      </w:rPr>
      <w:t>/</w:t>
    </w:r>
    <w:r w:rsidR="00D67099" w:rsidRPr="00D06D7C">
      <w:rPr>
        <w:rStyle w:val="Seitenzahl"/>
        <w:snapToGrid w:val="0"/>
        <w:sz w:val="17"/>
        <w:szCs w:val="17"/>
        <w:lang w:eastAsia="de-DE"/>
      </w:rPr>
      <w:fldChar w:fldCharType="begin"/>
    </w:r>
    <w:r w:rsidR="00D67099" w:rsidRPr="00D06D7C">
      <w:rPr>
        <w:rStyle w:val="Seitenzahl"/>
        <w:snapToGrid w:val="0"/>
        <w:sz w:val="17"/>
        <w:szCs w:val="17"/>
        <w:lang w:eastAsia="de-DE"/>
      </w:rPr>
      <w:instrText xml:space="preserve"> NUMPAGES </w:instrText>
    </w:r>
    <w:r w:rsidR="00D67099" w:rsidRPr="00D06D7C">
      <w:rPr>
        <w:rStyle w:val="Seitenzahl"/>
        <w:snapToGrid w:val="0"/>
        <w:sz w:val="17"/>
        <w:szCs w:val="17"/>
        <w:lang w:eastAsia="de-DE"/>
      </w:rPr>
      <w:fldChar w:fldCharType="separate"/>
    </w:r>
    <w:r w:rsidR="00B62B04">
      <w:rPr>
        <w:rStyle w:val="Seitenzahl"/>
        <w:noProof/>
        <w:snapToGrid w:val="0"/>
        <w:sz w:val="17"/>
        <w:szCs w:val="17"/>
        <w:lang w:eastAsia="de-DE"/>
      </w:rPr>
      <w:t>2</w:t>
    </w:r>
    <w:r w:rsidR="00D67099" w:rsidRPr="00D06D7C">
      <w:rPr>
        <w:rStyle w:val="Seitenzahl"/>
        <w:snapToGrid w:val="0"/>
        <w:sz w:val="17"/>
        <w:szCs w:val="17"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99" w:rsidRPr="00D06D7C" w:rsidRDefault="00E37222">
    <w:pPr>
      <w:pStyle w:val="Kopfzeile"/>
      <w:rPr>
        <w:rFonts w:ascii="FoundryJournalMedium" w:hAnsi="FoundryJournalMedium"/>
        <w:spacing w:val="6"/>
      </w:rPr>
    </w:pPr>
    <w:r>
      <w:rPr>
        <w:noProof/>
        <w:lang w:val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4692650</wp:posOffset>
          </wp:positionH>
          <wp:positionV relativeFrom="paragraph">
            <wp:posOffset>-264795</wp:posOffset>
          </wp:positionV>
          <wp:extent cx="899160" cy="1092835"/>
          <wp:effectExtent l="0" t="0" r="0" b="0"/>
          <wp:wrapNone/>
          <wp:docPr id="22" name="Bild 22" descr="pH-Tirol-Beifuegung-unten-CMYK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H-Tirol-Beifuegung-unten-CMYK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099" w:rsidRPr="00535955">
      <w:rPr>
        <w:rFonts w:cs="Arial"/>
        <w:spacing w:val="6"/>
      </w:rPr>
      <w:t>Pressemitteilun</w:t>
    </w:r>
    <w:r w:rsidR="00535955">
      <w:rPr>
        <w:rFonts w:cs="Arial"/>
        <w:spacing w:val="6"/>
      </w:rPr>
      <w:t>g</w:t>
    </w:r>
  </w:p>
  <w:p w:rsidR="004172EB" w:rsidRDefault="007F2CEA" w:rsidP="00E511C5">
    <w:pPr>
      <w:tabs>
        <w:tab w:val="right" w:pos="7540"/>
      </w:tabs>
      <w:spacing w:line="340" w:lineRule="exact"/>
      <w:rPr>
        <w:snapToGrid w:val="0"/>
        <w:sz w:val="17"/>
        <w:szCs w:val="17"/>
        <w:lang w:eastAsia="de-DE"/>
      </w:rPr>
    </w:pPr>
    <w:r>
      <w:rPr>
        <w:snapToGrid w:val="0"/>
        <w:sz w:val="17"/>
        <w:szCs w:val="17"/>
        <w:lang w:eastAsia="de-DE"/>
      </w:rPr>
      <w:fldChar w:fldCharType="begin"/>
    </w:r>
    <w:r>
      <w:rPr>
        <w:snapToGrid w:val="0"/>
        <w:sz w:val="17"/>
        <w:szCs w:val="17"/>
        <w:lang w:eastAsia="de-DE"/>
      </w:rPr>
      <w:instrText xml:space="preserve"> TIME \@ "dd.MM.yyyy" </w:instrText>
    </w:r>
    <w:r>
      <w:rPr>
        <w:snapToGrid w:val="0"/>
        <w:sz w:val="17"/>
        <w:szCs w:val="17"/>
        <w:lang w:eastAsia="de-DE"/>
      </w:rPr>
      <w:fldChar w:fldCharType="separate"/>
    </w:r>
    <w:r w:rsidR="00B62B04">
      <w:rPr>
        <w:noProof/>
        <w:snapToGrid w:val="0"/>
        <w:sz w:val="17"/>
        <w:szCs w:val="17"/>
        <w:lang w:eastAsia="de-DE"/>
      </w:rPr>
      <w:t>17.03.2021</w:t>
    </w:r>
    <w:r>
      <w:rPr>
        <w:snapToGrid w:val="0"/>
        <w:sz w:val="17"/>
        <w:szCs w:val="17"/>
        <w:lang w:eastAsia="de-DE"/>
      </w:rPr>
      <w:fldChar w:fldCharType="end"/>
    </w:r>
    <w:r w:rsidR="00E511C5">
      <w:rPr>
        <w:snapToGrid w:val="0"/>
        <w:sz w:val="17"/>
        <w:szCs w:val="17"/>
        <w:lang w:eastAsia="de-DE"/>
      </w:rPr>
      <w:tab/>
    </w:r>
  </w:p>
  <w:p w:rsidR="00ED5E26" w:rsidRPr="00D06D7C" w:rsidRDefault="00ED5E26" w:rsidP="00ED5E26">
    <w:pPr>
      <w:spacing w:line="340" w:lineRule="exact"/>
      <w:rPr>
        <w:snapToGrid w:val="0"/>
        <w:sz w:val="17"/>
        <w:szCs w:val="17"/>
        <w:lang w:eastAsia="de-DE"/>
      </w:rPr>
    </w:pPr>
    <w:r w:rsidRPr="00D06D7C">
      <w:rPr>
        <w:snapToGrid w:val="0"/>
        <w:sz w:val="17"/>
        <w:szCs w:val="17"/>
        <w:lang w:eastAsia="de-DE"/>
      </w:rPr>
      <w:t xml:space="preserve">Seite </w:t>
    </w:r>
    <w:r w:rsidRPr="00D06D7C">
      <w:rPr>
        <w:snapToGrid w:val="0"/>
        <w:sz w:val="17"/>
        <w:szCs w:val="17"/>
        <w:lang w:eastAsia="de-DE"/>
      </w:rPr>
      <w:fldChar w:fldCharType="begin"/>
    </w:r>
    <w:r w:rsidRPr="00D06D7C">
      <w:rPr>
        <w:snapToGrid w:val="0"/>
        <w:sz w:val="17"/>
        <w:szCs w:val="17"/>
        <w:lang w:eastAsia="de-DE"/>
      </w:rPr>
      <w:instrText xml:space="preserve"> PAGE </w:instrText>
    </w:r>
    <w:r w:rsidRPr="00D06D7C">
      <w:rPr>
        <w:snapToGrid w:val="0"/>
        <w:sz w:val="17"/>
        <w:szCs w:val="17"/>
        <w:lang w:eastAsia="de-DE"/>
      </w:rPr>
      <w:fldChar w:fldCharType="separate"/>
    </w:r>
    <w:r w:rsidR="00B62B04">
      <w:rPr>
        <w:noProof/>
        <w:snapToGrid w:val="0"/>
        <w:sz w:val="17"/>
        <w:szCs w:val="17"/>
        <w:lang w:eastAsia="de-DE"/>
      </w:rPr>
      <w:t>1</w:t>
    </w:r>
    <w:r w:rsidRPr="00D06D7C">
      <w:rPr>
        <w:snapToGrid w:val="0"/>
        <w:sz w:val="17"/>
        <w:szCs w:val="17"/>
        <w:lang w:eastAsia="de-DE"/>
      </w:rPr>
      <w:fldChar w:fldCharType="end"/>
    </w:r>
    <w:r w:rsidRPr="00D06D7C">
      <w:rPr>
        <w:snapToGrid w:val="0"/>
        <w:sz w:val="17"/>
        <w:szCs w:val="17"/>
        <w:lang w:eastAsia="de-DE"/>
      </w:rPr>
      <w:t>/</w:t>
    </w:r>
    <w:r w:rsidRPr="00D06D7C">
      <w:rPr>
        <w:snapToGrid w:val="0"/>
        <w:sz w:val="17"/>
        <w:szCs w:val="17"/>
        <w:lang w:eastAsia="de-DE"/>
      </w:rPr>
      <w:fldChar w:fldCharType="begin"/>
    </w:r>
    <w:r w:rsidRPr="00D06D7C">
      <w:rPr>
        <w:snapToGrid w:val="0"/>
        <w:sz w:val="17"/>
        <w:szCs w:val="17"/>
        <w:lang w:eastAsia="de-DE"/>
      </w:rPr>
      <w:instrText xml:space="preserve"> NUMPAGES </w:instrText>
    </w:r>
    <w:r w:rsidRPr="00D06D7C">
      <w:rPr>
        <w:snapToGrid w:val="0"/>
        <w:sz w:val="17"/>
        <w:szCs w:val="17"/>
        <w:lang w:eastAsia="de-DE"/>
      </w:rPr>
      <w:fldChar w:fldCharType="separate"/>
    </w:r>
    <w:r w:rsidR="00B62B04">
      <w:rPr>
        <w:noProof/>
        <w:snapToGrid w:val="0"/>
        <w:sz w:val="17"/>
        <w:szCs w:val="17"/>
        <w:lang w:eastAsia="de-DE"/>
      </w:rPr>
      <w:t>2</w:t>
    </w:r>
    <w:r w:rsidRPr="00D06D7C">
      <w:rPr>
        <w:snapToGrid w:val="0"/>
        <w:sz w:val="17"/>
        <w:szCs w:val="17"/>
        <w:lang w:eastAsia="de-DE"/>
      </w:rPr>
      <w:fldChar w:fldCharType="end"/>
    </w:r>
    <w:r w:rsidRPr="00D06D7C">
      <w:rPr>
        <w:snapToGrid w:val="0"/>
        <w:sz w:val="17"/>
        <w:szCs w:val="17"/>
        <w:lang w:eastAsia="de-D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5E69"/>
    <w:multiLevelType w:val="hybridMultilevel"/>
    <w:tmpl w:val="39B0A3D2"/>
    <w:lvl w:ilvl="0" w:tplc="457C33CA">
      <w:start w:val="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4E2E"/>
    <w:multiLevelType w:val="hybridMultilevel"/>
    <w:tmpl w:val="21F07BF8"/>
    <w:lvl w:ilvl="0" w:tplc="457C33CA">
      <w:start w:val="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6C9A"/>
    <w:multiLevelType w:val="hybridMultilevel"/>
    <w:tmpl w:val="008C37B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61BCD"/>
    <w:multiLevelType w:val="hybridMultilevel"/>
    <w:tmpl w:val="6C042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3E"/>
    <w:rsid w:val="000002EF"/>
    <w:rsid w:val="0004517C"/>
    <w:rsid w:val="00060AC7"/>
    <w:rsid w:val="00084A22"/>
    <w:rsid w:val="00086161"/>
    <w:rsid w:val="000A26C6"/>
    <w:rsid w:val="000A2C75"/>
    <w:rsid w:val="000C77DE"/>
    <w:rsid w:val="001007BC"/>
    <w:rsid w:val="00131970"/>
    <w:rsid w:val="00137751"/>
    <w:rsid w:val="001438CA"/>
    <w:rsid w:val="001606BB"/>
    <w:rsid w:val="00162023"/>
    <w:rsid w:val="00175842"/>
    <w:rsid w:val="00175968"/>
    <w:rsid w:val="0018294C"/>
    <w:rsid w:val="001A1351"/>
    <w:rsid w:val="001B1BB4"/>
    <w:rsid w:val="001D4AFE"/>
    <w:rsid w:val="001E41FB"/>
    <w:rsid w:val="001E7C35"/>
    <w:rsid w:val="001F2088"/>
    <w:rsid w:val="0020651F"/>
    <w:rsid w:val="0022157F"/>
    <w:rsid w:val="00225537"/>
    <w:rsid w:val="00227282"/>
    <w:rsid w:val="00234ABF"/>
    <w:rsid w:val="0025255F"/>
    <w:rsid w:val="00271C74"/>
    <w:rsid w:val="002762E5"/>
    <w:rsid w:val="002812B4"/>
    <w:rsid w:val="00283848"/>
    <w:rsid w:val="002A083A"/>
    <w:rsid w:val="002A2754"/>
    <w:rsid w:val="002B3C15"/>
    <w:rsid w:val="002B4A86"/>
    <w:rsid w:val="002D2912"/>
    <w:rsid w:val="002F5E1D"/>
    <w:rsid w:val="003051E9"/>
    <w:rsid w:val="00323805"/>
    <w:rsid w:val="00357DC6"/>
    <w:rsid w:val="00360157"/>
    <w:rsid w:val="00385F05"/>
    <w:rsid w:val="00386124"/>
    <w:rsid w:val="00386733"/>
    <w:rsid w:val="003931F5"/>
    <w:rsid w:val="0039439F"/>
    <w:rsid w:val="003957BD"/>
    <w:rsid w:val="003A1A7F"/>
    <w:rsid w:val="003B0A52"/>
    <w:rsid w:val="003B5276"/>
    <w:rsid w:val="003D3683"/>
    <w:rsid w:val="003D6528"/>
    <w:rsid w:val="003D7A8B"/>
    <w:rsid w:val="004172EB"/>
    <w:rsid w:val="00436CB9"/>
    <w:rsid w:val="0044377A"/>
    <w:rsid w:val="00444458"/>
    <w:rsid w:val="004558DA"/>
    <w:rsid w:val="004604AE"/>
    <w:rsid w:val="004608D7"/>
    <w:rsid w:val="00473B17"/>
    <w:rsid w:val="00497782"/>
    <w:rsid w:val="004B0C6D"/>
    <w:rsid w:val="004B72C0"/>
    <w:rsid w:val="004D1F5C"/>
    <w:rsid w:val="004E3CE9"/>
    <w:rsid w:val="004F4CE8"/>
    <w:rsid w:val="004F4D59"/>
    <w:rsid w:val="005030E5"/>
    <w:rsid w:val="00517001"/>
    <w:rsid w:val="00535955"/>
    <w:rsid w:val="00541019"/>
    <w:rsid w:val="00544D23"/>
    <w:rsid w:val="00551475"/>
    <w:rsid w:val="005549A7"/>
    <w:rsid w:val="005635E3"/>
    <w:rsid w:val="005900BF"/>
    <w:rsid w:val="00597423"/>
    <w:rsid w:val="005A4496"/>
    <w:rsid w:val="005A4FCF"/>
    <w:rsid w:val="005A621B"/>
    <w:rsid w:val="005B3998"/>
    <w:rsid w:val="005D6AFB"/>
    <w:rsid w:val="006408AD"/>
    <w:rsid w:val="00656B32"/>
    <w:rsid w:val="006607F4"/>
    <w:rsid w:val="00675843"/>
    <w:rsid w:val="00682F9D"/>
    <w:rsid w:val="00685616"/>
    <w:rsid w:val="0068690B"/>
    <w:rsid w:val="00694F58"/>
    <w:rsid w:val="006A74AA"/>
    <w:rsid w:val="006A75F8"/>
    <w:rsid w:val="006C52EB"/>
    <w:rsid w:val="006D01B8"/>
    <w:rsid w:val="006D45FB"/>
    <w:rsid w:val="006E3E38"/>
    <w:rsid w:val="006E532B"/>
    <w:rsid w:val="00710563"/>
    <w:rsid w:val="00714DA1"/>
    <w:rsid w:val="00722059"/>
    <w:rsid w:val="00727E54"/>
    <w:rsid w:val="0073263C"/>
    <w:rsid w:val="00740293"/>
    <w:rsid w:val="0074462B"/>
    <w:rsid w:val="00762898"/>
    <w:rsid w:val="00780A5D"/>
    <w:rsid w:val="00795203"/>
    <w:rsid w:val="007A14FA"/>
    <w:rsid w:val="007B2ABF"/>
    <w:rsid w:val="007C6DC7"/>
    <w:rsid w:val="007D40D0"/>
    <w:rsid w:val="007E0380"/>
    <w:rsid w:val="007E1B8C"/>
    <w:rsid w:val="007F2CEA"/>
    <w:rsid w:val="00814755"/>
    <w:rsid w:val="00827A69"/>
    <w:rsid w:val="00846567"/>
    <w:rsid w:val="00847602"/>
    <w:rsid w:val="00854A21"/>
    <w:rsid w:val="00880B65"/>
    <w:rsid w:val="00885A1A"/>
    <w:rsid w:val="008864D7"/>
    <w:rsid w:val="00897625"/>
    <w:rsid w:val="008B40A9"/>
    <w:rsid w:val="008C3204"/>
    <w:rsid w:val="008C5DD7"/>
    <w:rsid w:val="008D0B15"/>
    <w:rsid w:val="008D2D9D"/>
    <w:rsid w:val="008F4669"/>
    <w:rsid w:val="008F6D45"/>
    <w:rsid w:val="008F75B1"/>
    <w:rsid w:val="00934859"/>
    <w:rsid w:val="0094261B"/>
    <w:rsid w:val="00951118"/>
    <w:rsid w:val="009649A8"/>
    <w:rsid w:val="00976692"/>
    <w:rsid w:val="00996CE3"/>
    <w:rsid w:val="00A43FA9"/>
    <w:rsid w:val="00A52613"/>
    <w:rsid w:val="00A6734F"/>
    <w:rsid w:val="00A954FF"/>
    <w:rsid w:val="00AA05E3"/>
    <w:rsid w:val="00AD00CA"/>
    <w:rsid w:val="00AE20FB"/>
    <w:rsid w:val="00AE2367"/>
    <w:rsid w:val="00AE63BA"/>
    <w:rsid w:val="00AF75F6"/>
    <w:rsid w:val="00B0707E"/>
    <w:rsid w:val="00B362A0"/>
    <w:rsid w:val="00B52841"/>
    <w:rsid w:val="00B5453E"/>
    <w:rsid w:val="00B57A47"/>
    <w:rsid w:val="00B626C4"/>
    <w:rsid w:val="00B62B04"/>
    <w:rsid w:val="00B62DED"/>
    <w:rsid w:val="00B662A6"/>
    <w:rsid w:val="00B95448"/>
    <w:rsid w:val="00BC2173"/>
    <w:rsid w:val="00BD7004"/>
    <w:rsid w:val="00BE6628"/>
    <w:rsid w:val="00BF18E5"/>
    <w:rsid w:val="00C01DC4"/>
    <w:rsid w:val="00C213C3"/>
    <w:rsid w:val="00C301A1"/>
    <w:rsid w:val="00C33C4A"/>
    <w:rsid w:val="00C35674"/>
    <w:rsid w:val="00C66D2D"/>
    <w:rsid w:val="00C73E0E"/>
    <w:rsid w:val="00C75F47"/>
    <w:rsid w:val="00CD4E77"/>
    <w:rsid w:val="00CE62F3"/>
    <w:rsid w:val="00D06D7C"/>
    <w:rsid w:val="00D16569"/>
    <w:rsid w:val="00D2373D"/>
    <w:rsid w:val="00D314ED"/>
    <w:rsid w:val="00D51800"/>
    <w:rsid w:val="00D645CC"/>
    <w:rsid w:val="00D67099"/>
    <w:rsid w:val="00D7587D"/>
    <w:rsid w:val="00D9387A"/>
    <w:rsid w:val="00D9671F"/>
    <w:rsid w:val="00DA26D5"/>
    <w:rsid w:val="00DE1C8B"/>
    <w:rsid w:val="00DE3FF6"/>
    <w:rsid w:val="00DF36ED"/>
    <w:rsid w:val="00E11FDB"/>
    <w:rsid w:val="00E2303D"/>
    <w:rsid w:val="00E26944"/>
    <w:rsid w:val="00E37222"/>
    <w:rsid w:val="00E511C5"/>
    <w:rsid w:val="00E66A65"/>
    <w:rsid w:val="00E70A0E"/>
    <w:rsid w:val="00E744DE"/>
    <w:rsid w:val="00E859D0"/>
    <w:rsid w:val="00EC28F7"/>
    <w:rsid w:val="00ED5E26"/>
    <w:rsid w:val="00EE1215"/>
    <w:rsid w:val="00EF2837"/>
    <w:rsid w:val="00EF5149"/>
    <w:rsid w:val="00EF70FE"/>
    <w:rsid w:val="00EF7655"/>
    <w:rsid w:val="00F10A5A"/>
    <w:rsid w:val="00F1221A"/>
    <w:rsid w:val="00F3317F"/>
    <w:rsid w:val="00F91F34"/>
    <w:rsid w:val="00F92042"/>
    <w:rsid w:val="00F9732F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2D1A6948-E7C8-46CC-935E-3D0DEA4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pacing w:val="8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line="228" w:lineRule="exac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3943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D4E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spacing w:line="360" w:lineRule="auto"/>
    </w:pPr>
    <w:rPr>
      <w:b/>
      <w:sz w:val="24"/>
    </w:rPr>
  </w:style>
  <w:style w:type="paragraph" w:customStyle="1" w:styleId="formatvorlage1">
    <w:name w:val="formatvorlage1"/>
    <w:basedOn w:val="Standard"/>
    <w:rsid w:val="00EF70F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de-AT"/>
    </w:rPr>
  </w:style>
  <w:style w:type="paragraph" w:styleId="StandardWeb">
    <w:name w:val="Normal (Web)"/>
    <w:basedOn w:val="Standard"/>
    <w:rsid w:val="006C52EB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de-AT"/>
    </w:rPr>
  </w:style>
  <w:style w:type="character" w:styleId="Fett">
    <w:name w:val="Strong"/>
    <w:qFormat/>
    <w:rsid w:val="005635E3"/>
    <w:rPr>
      <w:b/>
      <w:bCs/>
    </w:rPr>
  </w:style>
  <w:style w:type="paragraph" w:styleId="HTMLVorformatiert">
    <w:name w:val="HTML Preformatted"/>
    <w:basedOn w:val="Standard"/>
    <w:rsid w:val="007E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pacing w:val="0"/>
      <w:lang w:val="de-AT"/>
    </w:rPr>
  </w:style>
  <w:style w:type="paragraph" w:customStyle="1" w:styleId="StandardWebArial">
    <w:name w:val="Standard (Web) + Arial"/>
    <w:aliases w:val="11 pt,Block,Erweitert durch  0,4 pt,Zeilenabstand:..."/>
    <w:basedOn w:val="Standard"/>
    <w:rsid w:val="0039439F"/>
    <w:rPr>
      <w:szCs w:val="22"/>
    </w:rPr>
  </w:style>
  <w:style w:type="character" w:customStyle="1" w:styleId="berschrift4Zchn">
    <w:name w:val="Überschrift 4 Zchn"/>
    <w:link w:val="berschrift4"/>
    <w:semiHidden/>
    <w:rsid w:val="00CD4E77"/>
    <w:rPr>
      <w:rFonts w:ascii="Calibri" w:eastAsia="Times New Roman" w:hAnsi="Calibri" w:cs="Times New Roman"/>
      <w:b/>
      <w:bCs/>
      <w:spacing w:val="8"/>
      <w:sz w:val="28"/>
      <w:szCs w:val="28"/>
      <w:lang w:eastAsia="de-AT"/>
    </w:rPr>
  </w:style>
  <w:style w:type="character" w:customStyle="1" w:styleId="st">
    <w:name w:val="st"/>
    <w:rsid w:val="00CD4E77"/>
  </w:style>
  <w:style w:type="character" w:styleId="Hervorhebung">
    <w:name w:val="Emphasis"/>
    <w:uiPriority w:val="20"/>
    <w:qFormat/>
    <w:rsid w:val="00CD4E77"/>
    <w:rPr>
      <w:i/>
      <w:iCs/>
    </w:rPr>
  </w:style>
  <w:style w:type="character" w:customStyle="1" w:styleId="FuzeileZchn">
    <w:name w:val="Fußzeile Zchn"/>
    <w:link w:val="Fuzeile"/>
    <w:rsid w:val="001E41FB"/>
    <w:rPr>
      <w:rFonts w:ascii="Arial" w:hAnsi="Arial"/>
      <w:spacing w:val="8"/>
      <w:lang w:eastAsia="de-AT"/>
    </w:rPr>
  </w:style>
  <w:style w:type="paragraph" w:styleId="Sprechblasentext">
    <w:name w:val="Balloon Text"/>
    <w:basedOn w:val="Standard"/>
    <w:link w:val="SprechblasentextZchn"/>
    <w:rsid w:val="001F20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088"/>
    <w:rPr>
      <w:rFonts w:ascii="Tahoma" w:hAnsi="Tahoma" w:cs="Tahoma"/>
      <w:spacing w:val="8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YvMwlWz3O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holz-tirol.at" TargetMode="External"/><Relationship Id="rId1" Type="http://schemas.openxmlformats.org/officeDocument/2006/relationships/hyperlink" Target="mailto:info@proholz-tiro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1BD6-0204-461D-9283-7694BA60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Privat</Company>
  <LinksUpToDate>false</LinksUpToDate>
  <CharactersWithSpaces>3577</CharactersWithSpaces>
  <SharedDoc>false</SharedDoc>
  <HLinks>
    <vt:vector size="18" baseType="variant"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https://youtu.be/QYvMwlWz3Oo</vt:lpwstr>
      </vt:variant>
      <vt:variant>
        <vt:lpwstr/>
      </vt:variant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http://www.proholz-tirol.at/</vt:lpwstr>
      </vt:variant>
      <vt:variant>
        <vt:lpwstr/>
      </vt:variant>
      <vt:variant>
        <vt:i4>2752586</vt:i4>
      </vt:variant>
      <vt:variant>
        <vt:i4>15</vt:i4>
      </vt:variant>
      <vt:variant>
        <vt:i4>0</vt:i4>
      </vt:variant>
      <vt:variant>
        <vt:i4>5</vt:i4>
      </vt:variant>
      <vt:variant>
        <vt:lpwstr>mailto:info@proholz-tirol.at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Daniel</dc:creator>
  <cp:keywords/>
  <cp:lastModifiedBy>Voit Daniela, proHolz Tirol</cp:lastModifiedBy>
  <cp:revision>5</cp:revision>
  <cp:lastPrinted>2021-03-17T07:40:00Z</cp:lastPrinted>
  <dcterms:created xsi:type="dcterms:W3CDTF">2021-03-16T14:33:00Z</dcterms:created>
  <dcterms:modified xsi:type="dcterms:W3CDTF">2021-03-17T12:39:00Z</dcterms:modified>
</cp:coreProperties>
</file>