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9F2C" w14:textId="07948ADE" w:rsidR="00FB0B73" w:rsidRPr="00AF3AB3" w:rsidRDefault="00FB0B73" w:rsidP="00AF3AB3">
      <w:pPr>
        <w:pStyle w:val="Brieftext"/>
        <w:spacing w:line="227" w:lineRule="exact"/>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0488FEBA" w:rsidR="00B46205" w:rsidRPr="00B46205" w:rsidRDefault="00A51285" w:rsidP="004B2B35">
      <w:pPr>
        <w:pStyle w:val="Brieftext"/>
        <w:spacing w:line="227" w:lineRule="exact"/>
        <w:rPr>
          <w:b/>
          <w:sz w:val="24"/>
          <w:szCs w:val="24"/>
        </w:rPr>
      </w:pPr>
      <w:r>
        <w:rPr>
          <w:b/>
          <w:sz w:val="24"/>
          <w:szCs w:val="24"/>
        </w:rPr>
        <w:t>Bezirkskrankenhaus setzt auf Holzbau</w:t>
      </w:r>
    </w:p>
    <w:p w14:paraId="6246C3E8" w14:textId="77777777" w:rsidR="00B46205" w:rsidRDefault="00B46205" w:rsidP="004B2B35">
      <w:pPr>
        <w:pStyle w:val="Brieftext"/>
        <w:spacing w:line="227" w:lineRule="exact"/>
        <w:rPr>
          <w:b/>
        </w:rPr>
      </w:pPr>
    </w:p>
    <w:p w14:paraId="637685ED" w14:textId="67094168" w:rsidR="00D27541" w:rsidRPr="00195FE2" w:rsidRDefault="00A51285" w:rsidP="004B2B35">
      <w:pPr>
        <w:pStyle w:val="Brieftext"/>
        <w:spacing w:line="227" w:lineRule="exact"/>
        <w:rPr>
          <w:b/>
        </w:rPr>
      </w:pPr>
      <w:r>
        <w:rPr>
          <w:b/>
        </w:rPr>
        <w:t>Im Rahmen des EU-Projekts Build-in-Wood organisierte proHolz</w:t>
      </w:r>
      <w:r w:rsidR="005050A0">
        <w:rPr>
          <w:b/>
        </w:rPr>
        <w:t xml:space="preserve"> </w:t>
      </w:r>
      <w:r>
        <w:rPr>
          <w:b/>
        </w:rPr>
        <w:t xml:space="preserve">Tirol Ende Juni eine Besichtigung der Baustelle des bislang </w:t>
      </w:r>
      <w:r w:rsidR="003F73D4">
        <w:rPr>
          <w:b/>
        </w:rPr>
        <w:t>ersten gr</w:t>
      </w:r>
      <w:r w:rsidR="003827FA">
        <w:rPr>
          <w:b/>
        </w:rPr>
        <w:t xml:space="preserve">oßvolumigen Holzbaus </w:t>
      </w:r>
      <w:r w:rsidR="002B09A5">
        <w:rPr>
          <w:b/>
        </w:rPr>
        <w:t>des Bezirkskrankenhaus Schwaz</w:t>
      </w:r>
      <w:r w:rsidR="003827FA">
        <w:rPr>
          <w:b/>
        </w:rPr>
        <w:t>.</w:t>
      </w:r>
      <w:r w:rsidR="005337C6">
        <w:rPr>
          <w:b/>
        </w:rPr>
        <w:t xml:space="preserve"> Dieser B</w:t>
      </w:r>
      <w:r w:rsidR="000854CF">
        <w:rPr>
          <w:b/>
        </w:rPr>
        <w:t>au speichert d</w:t>
      </w:r>
      <w:r w:rsidR="005337C6">
        <w:rPr>
          <w:b/>
        </w:rPr>
        <w:t>urch seinen hohen Holzanteil langfristig rund 500 Tonnen CO</w:t>
      </w:r>
      <w:r w:rsidR="005337C6" w:rsidRPr="005337C6">
        <w:rPr>
          <w:b/>
          <w:vertAlign w:val="subscript"/>
        </w:rPr>
        <w:t>2</w:t>
      </w:r>
      <w:r w:rsidR="005337C6">
        <w:rPr>
          <w:b/>
        </w:rPr>
        <w:t>.</w:t>
      </w:r>
    </w:p>
    <w:p w14:paraId="3F08B47B" w14:textId="77777777" w:rsidR="00D50056" w:rsidRDefault="00D50056" w:rsidP="004B2B35">
      <w:pPr>
        <w:pStyle w:val="Brieftext"/>
        <w:spacing w:line="227" w:lineRule="exact"/>
      </w:pPr>
    </w:p>
    <w:p w14:paraId="08CE2A48" w14:textId="4CE398A1" w:rsidR="00D51A84" w:rsidRDefault="003827FA" w:rsidP="004B2B35">
      <w:pPr>
        <w:pStyle w:val="Brieftext"/>
        <w:spacing w:line="227" w:lineRule="exact"/>
      </w:pPr>
      <w:r>
        <w:t>Derzeit setzt sich proHolz Tirol intensiv mit den Möglichkeiten des großvolumigen Holzbaus im R</w:t>
      </w:r>
      <w:r w:rsidR="00E70CAC">
        <w:t>ahmen der zwei international</w:t>
      </w:r>
      <w:r>
        <w:t>en EU-</w:t>
      </w:r>
      <w:r>
        <w:rPr>
          <w:noProof w:val="0"/>
        </w:rPr>
        <w:t>Proj</w:t>
      </w:r>
      <w:r w:rsidR="005050A0">
        <w:rPr>
          <w:noProof w:val="0"/>
        </w:rPr>
        <w:t>e</w:t>
      </w:r>
      <w:r>
        <w:rPr>
          <w:noProof w:val="0"/>
        </w:rPr>
        <w:t>kte</w:t>
      </w:r>
      <w:r>
        <w:t xml:space="preserve"> </w:t>
      </w:r>
      <w:r w:rsidR="005050A0">
        <w:t xml:space="preserve">Build-in-Wood (Horizon 2020) und </w:t>
      </w:r>
      <w:r>
        <w:t xml:space="preserve">BIGWOOD </w:t>
      </w:r>
      <w:r w:rsidR="005050A0">
        <w:t>(Interreg Italien-Österreich)</w:t>
      </w:r>
      <w:r>
        <w:t xml:space="preserve"> auseinander. F</w:t>
      </w:r>
      <w:r w:rsidR="00D813FC">
        <w:t>akt ist</w:t>
      </w:r>
      <w:r>
        <w:t>: Mehr Holzbau kommt den aktuellen globalen Klimazielen sehr e</w:t>
      </w:r>
      <w:r w:rsidR="00E70CAC">
        <w:t>n</w:t>
      </w:r>
      <w:r>
        <w:t>tgegen.</w:t>
      </w:r>
    </w:p>
    <w:p w14:paraId="3F1416BF" w14:textId="71E1F156" w:rsidR="00E70CAC" w:rsidRDefault="00E70CAC" w:rsidP="004B2B35">
      <w:pPr>
        <w:pStyle w:val="Brieftext"/>
        <w:spacing w:line="227" w:lineRule="exact"/>
      </w:pPr>
    </w:p>
    <w:p w14:paraId="47C892EB" w14:textId="3A4B30C3" w:rsidR="00495985" w:rsidRDefault="00E70CAC" w:rsidP="004B2B35">
      <w:pPr>
        <w:pStyle w:val="Brieftext"/>
        <w:spacing w:line="227" w:lineRule="exact"/>
      </w:pPr>
      <w:r>
        <w:t xml:space="preserve">Um </w:t>
      </w:r>
      <w:r w:rsidR="005050A0">
        <w:t>den rund 40</w:t>
      </w:r>
      <w:r>
        <w:t xml:space="preserve"> Teilnehmern aus Architektur, Planung, A</w:t>
      </w:r>
      <w:r w:rsidR="00A91871">
        <w:t xml:space="preserve">usbildung, Produktion und Ausführung sowie Vertretern von Bauträgern und politischen Mandataren den Holzbauprozess an einem realen mehrgeschossigen Beispiel vorzustellen, organisierte proHolz Tirol eine Führung durch die Baustelle </w:t>
      </w:r>
      <w:r w:rsidR="00924C83">
        <w:t xml:space="preserve">des fünfgeschossigen </w:t>
      </w:r>
      <w:r w:rsidR="00924C83">
        <w:rPr>
          <w:noProof w:val="0"/>
        </w:rPr>
        <w:t>Anbaus</w:t>
      </w:r>
      <w:r w:rsidR="00924C83">
        <w:t xml:space="preserve"> am lokalen Krankenhaus </w:t>
      </w:r>
      <w:r w:rsidR="00D813FC">
        <w:t xml:space="preserve">in </w:t>
      </w:r>
      <w:r w:rsidR="00A91871">
        <w:t xml:space="preserve">Schwaz. </w:t>
      </w:r>
      <w:r w:rsidR="007F4615">
        <w:t>Die Exkursion</w:t>
      </w:r>
      <w:r w:rsidR="003F73D4">
        <w:t>steilnehmer</w:t>
      </w:r>
      <w:r w:rsidR="007F4615">
        <w:t xml:space="preserve"> wurde</w:t>
      </w:r>
      <w:r w:rsidR="003F73D4">
        <w:t>n</w:t>
      </w:r>
      <w:r w:rsidR="007F4615">
        <w:t xml:space="preserve"> von proHolz Tirol</w:t>
      </w:r>
      <w:r w:rsidR="00D813FC">
        <w:t>-</w:t>
      </w:r>
      <w:r w:rsidR="007F4615">
        <w:t>Vorsitzendem Manfred Saurer</w:t>
      </w:r>
      <w:r w:rsidR="00D813FC">
        <w:t xml:space="preserve"> und</w:t>
      </w:r>
      <w:r w:rsidR="007F4615">
        <w:t xml:space="preserve"> Geschäftsführer Rüdiger L</w:t>
      </w:r>
      <w:r w:rsidR="003F73D4">
        <w:t>ex</w:t>
      </w:r>
      <w:r w:rsidR="00420D2B">
        <w:t xml:space="preserve"> mit einführenden Worten zu den akuellen Holzbaugeschehnissen begrüßt.</w:t>
      </w:r>
      <w:r w:rsidR="003F73D4">
        <w:t xml:space="preserve"> </w:t>
      </w:r>
      <w:r w:rsidR="00420D2B">
        <w:t xml:space="preserve">Simon Holzknecht, </w:t>
      </w:r>
      <w:r w:rsidR="007F4615">
        <w:t>Clustermanager</w:t>
      </w:r>
      <w:r w:rsidR="00420D2B">
        <w:t xml:space="preserve"> von proHolz Tirol</w:t>
      </w:r>
      <w:r w:rsidR="00285ED2">
        <w:t>,</w:t>
      </w:r>
      <w:r w:rsidR="00420D2B">
        <w:t xml:space="preserve"> und</w:t>
      </w:r>
      <w:r w:rsidR="007F4615">
        <w:t xml:space="preserve"> Thomas Zangerl, Projektverantwortliche</w:t>
      </w:r>
      <w:r w:rsidR="008500FC">
        <w:t>r</w:t>
      </w:r>
      <w:r w:rsidR="007F4615">
        <w:t xml:space="preserve"> </w:t>
      </w:r>
      <w:r w:rsidR="002B09A5">
        <w:t xml:space="preserve">für die begleitende Kontrolle durch die </w:t>
      </w:r>
      <w:r w:rsidR="007F4615">
        <w:t>tirol kliniken</w:t>
      </w:r>
      <w:r w:rsidR="00D278D3">
        <w:t>,</w:t>
      </w:r>
      <w:r w:rsidR="008500FC">
        <w:t xml:space="preserve"> moderierten die Veranstaltung unter Einbeziehung der ausführenden Experten. </w:t>
      </w:r>
      <w:r w:rsidR="005050A0">
        <w:t>„Es freut uns natürlich sehr, dass sich so viele</w:t>
      </w:r>
      <w:r w:rsidR="00285ED2">
        <w:t xml:space="preserve"> Fachleute</w:t>
      </w:r>
      <w:r w:rsidR="005050A0">
        <w:t xml:space="preserve"> für unser Bauprojekt interessieren“, </w:t>
      </w:r>
      <w:r w:rsidR="00285ED2">
        <w:t>ergänzte</w:t>
      </w:r>
      <w:r w:rsidR="005050A0">
        <w:t xml:space="preserve"> </w:t>
      </w:r>
      <w:r w:rsidR="008500FC">
        <w:t>Andreas Hoppichler, Geschäftsführer des BKH Schwaz</w:t>
      </w:r>
      <w:r w:rsidR="005050A0">
        <w:t>.</w:t>
      </w:r>
    </w:p>
    <w:p w14:paraId="02921898" w14:textId="77777777" w:rsidR="00495985" w:rsidRDefault="00495985" w:rsidP="004B2B35">
      <w:pPr>
        <w:pStyle w:val="Brieftext"/>
        <w:spacing w:line="227" w:lineRule="exact"/>
      </w:pPr>
    </w:p>
    <w:p w14:paraId="03F46E33" w14:textId="48DA94DA" w:rsidR="00E70CAC" w:rsidRDefault="00495985" w:rsidP="004B2B35">
      <w:pPr>
        <w:pStyle w:val="Brieftext"/>
        <w:spacing w:line="227" w:lineRule="exact"/>
      </w:pPr>
      <w:r>
        <w:t>Das großvolumige Projekt „Mehrzweckgebäude BKH Schwaz“ vereint die p</w:t>
      </w:r>
      <w:r w:rsidR="00D813FC">
        <w:t>o</w:t>
      </w:r>
      <w:r>
        <w:t>sitiven Aspekte des natürlichen Baustoffes Holz und zeigt beispielhaft, wie man nachhaltiges Bauen erfolgreich umsetzen kann.</w:t>
      </w:r>
      <w:r w:rsidR="00050113">
        <w:t xml:space="preserve"> </w:t>
      </w:r>
      <w:r w:rsidR="00D57CF6">
        <w:t>„</w:t>
      </w:r>
      <w:r w:rsidR="00BA6C47">
        <w:t>Das fünf</w:t>
      </w:r>
      <w:r w:rsidR="00623217">
        <w:t xml:space="preserve">stöckige Gebäude wird </w:t>
      </w:r>
      <w:r w:rsidR="00BA6C47">
        <w:t>zum Großteil</w:t>
      </w:r>
      <w:r w:rsidR="00623217">
        <w:t xml:space="preserve"> in Massivholzbauweise realisiert und bietet den künftigen Nutzern ein gesundes Raumklima“, </w:t>
      </w:r>
      <w:r w:rsidR="008129FC">
        <w:t xml:space="preserve">führt der Projektverantwortliche Thomas Zangerl aus. </w:t>
      </w:r>
      <w:r w:rsidR="005F4AD9">
        <w:t xml:space="preserve">Dementsprechend sei von Seiten des </w:t>
      </w:r>
      <w:r w:rsidR="002B09A5">
        <w:t>Krankenhaus</w:t>
      </w:r>
      <w:r w:rsidR="005F4AD9">
        <w:t xml:space="preserve">personals bereits große Nachfrage nach Dienstzimmern im neuen Holzbau-Trakt angemeldet worden. </w:t>
      </w:r>
      <w:r w:rsidR="008129FC">
        <w:t>Gleichzeitig bet</w:t>
      </w:r>
      <w:r w:rsidR="00BA6C47">
        <w:t>ont</w:t>
      </w:r>
      <w:r w:rsidR="008500FC">
        <w:t>e</w:t>
      </w:r>
      <w:r w:rsidR="00BA6C47">
        <w:t xml:space="preserve"> er</w:t>
      </w:r>
      <w:r w:rsidR="008129FC">
        <w:t xml:space="preserve"> die herausfordernde </w:t>
      </w:r>
      <w:r w:rsidR="008500FC">
        <w:t>Diskussion,</w:t>
      </w:r>
      <w:r w:rsidR="008129FC">
        <w:t xml:space="preserve"> die notwendig war, um die Bauherren vo</w:t>
      </w:r>
      <w:r w:rsidR="00285ED2">
        <w:t>m</w:t>
      </w:r>
      <w:r w:rsidR="008129FC">
        <w:t xml:space="preserve"> aus deren Sicht „Wagnis Holzbau</w:t>
      </w:r>
      <w:r w:rsidR="008129FC" w:rsidRPr="008500FC">
        <w:t>“ zu überzeugen</w:t>
      </w:r>
      <w:r w:rsidR="008129FC">
        <w:t>.</w:t>
      </w:r>
      <w:r w:rsidR="00463FB9">
        <w:t xml:space="preserve"> Bei diesem Projekt wird der Baustoff Holz nicht nur </w:t>
      </w:r>
      <w:r w:rsidR="00AC4387">
        <w:t>für die</w:t>
      </w:r>
      <w:r w:rsidR="00463FB9">
        <w:t xml:space="preserve"> Konstruktion des Gebäudes verwendet, sondern auch im Innenbereich – zum Teil sichtbar – im Decken- und Wandbereich eingesetzt.</w:t>
      </w:r>
      <w:r w:rsidR="005B5B56">
        <w:t xml:space="preserve"> Für den Neubau des Mehrzweckgebäudes BKH Schwaz wurden</w:t>
      </w:r>
      <w:r w:rsidR="00815BE6">
        <w:t xml:space="preserve"> ca. 480 </w:t>
      </w:r>
      <w:r w:rsidR="005B5B56">
        <w:t xml:space="preserve">Kubikmeter </w:t>
      </w:r>
      <w:r w:rsidR="00815BE6">
        <w:t>Brettsperrholz</w:t>
      </w:r>
      <w:r w:rsidR="005B5B56">
        <w:t xml:space="preserve"> verbaut. Diese Menge wäch</w:t>
      </w:r>
      <w:r w:rsidR="002B09A5">
        <w:t>s</w:t>
      </w:r>
      <w:bookmarkStart w:id="0" w:name="_GoBack"/>
      <w:bookmarkEnd w:id="0"/>
      <w:r w:rsidR="005B5B56">
        <w:t>t innerhalb von</w:t>
      </w:r>
      <w:r w:rsidR="00815BE6">
        <w:t xml:space="preserve"> ca.</w:t>
      </w:r>
      <w:r w:rsidR="005B5B56">
        <w:t xml:space="preserve"> </w:t>
      </w:r>
      <w:r w:rsidR="00815BE6">
        <w:t>8</w:t>
      </w:r>
      <w:r w:rsidR="005B5B56">
        <w:t xml:space="preserve"> </w:t>
      </w:r>
      <w:r w:rsidR="000B54E5">
        <w:t>Minut</w:t>
      </w:r>
      <w:r w:rsidR="005B5B56">
        <w:t>en in Österreich</w:t>
      </w:r>
      <w:r w:rsidR="00815BE6">
        <w:t xml:space="preserve">s Wäldern nach und speichert nahezu 500 </w:t>
      </w:r>
      <w:r w:rsidR="005B5B56">
        <w:t>Tonnen CO</w:t>
      </w:r>
      <w:r w:rsidR="005B5B56" w:rsidRPr="005B5B56">
        <w:rPr>
          <w:vertAlign w:val="subscript"/>
        </w:rPr>
        <w:t>2</w:t>
      </w:r>
      <w:r w:rsidR="005B5B56">
        <w:t>.</w:t>
      </w:r>
      <w:r w:rsidR="00285ED2">
        <w:t xml:space="preserve"> Die Projektverantwortlichen, Bauherren und Eigentümer sind nun jedenfalls vollends begeistert, angesichsts des raschen Bauvortschritts und der hohen Ausführungsqualität</w:t>
      </w:r>
      <w:r w:rsidR="00FD54B0">
        <w:t xml:space="preserve">. Die Erwartungen an die künftige Nutzungsqualität </w:t>
      </w:r>
      <w:r w:rsidR="00924C83">
        <w:t>sind</w:t>
      </w:r>
      <w:r w:rsidR="00FD54B0">
        <w:t xml:space="preserve"> demtsprechend hoch. </w:t>
      </w:r>
    </w:p>
    <w:p w14:paraId="4498A16A" w14:textId="7A5F8416" w:rsidR="00463FB9" w:rsidRDefault="00463FB9" w:rsidP="004B2B35">
      <w:pPr>
        <w:pStyle w:val="Brieftext"/>
        <w:spacing w:line="227" w:lineRule="exact"/>
      </w:pPr>
    </w:p>
    <w:p w14:paraId="3D5B3E19" w14:textId="03339097" w:rsidR="00463FB9" w:rsidRDefault="00463FB9" w:rsidP="004B2B35">
      <w:pPr>
        <w:pStyle w:val="Brieftext"/>
        <w:spacing w:line="227" w:lineRule="exact"/>
      </w:pPr>
      <w:r>
        <w:t xml:space="preserve">Bei der ausgiebigen Besichtigung in Kleingruppen konnten die Teilnehmer einen intensiven fachlichen Austausch über die Chancen und Herausforderungen des mehrgeschossigen Holzwohnbaus führen. „Die Potentiale hierfür sind enorm und vor allem in Tirol, wo der Rohstoff in ausreichender Menge vor der Haustür wächst, </w:t>
      </w:r>
      <w:r w:rsidR="00924C83">
        <w:t>ist</w:t>
      </w:r>
      <w:r>
        <w:t xml:space="preserve"> es logisch</w:t>
      </w:r>
      <w:r w:rsidR="00AC4387">
        <w:t>,</w:t>
      </w:r>
      <w:r>
        <w:t xml:space="preserve"> mehr </w:t>
      </w:r>
      <w:r w:rsidR="00924C83">
        <w:t>Holz</w:t>
      </w:r>
      <w:r>
        <w:t xml:space="preserve"> in ökologischen und nachhaltigen Gebäuden zu verbauen“, so proHolz T</w:t>
      </w:r>
      <w:r w:rsidR="00946398">
        <w:t>irol-</w:t>
      </w:r>
      <w:r>
        <w:t>V</w:t>
      </w:r>
      <w:r w:rsidR="000D0A34">
        <w:t>orsi</w:t>
      </w:r>
      <w:r>
        <w:t>tzender Manfred Saurer.</w:t>
      </w:r>
    </w:p>
    <w:p w14:paraId="0E72B1E4" w14:textId="170E921B" w:rsidR="005B5B56" w:rsidRDefault="005B5B56" w:rsidP="004B2B35">
      <w:pPr>
        <w:pStyle w:val="Brieftext"/>
        <w:spacing w:line="227" w:lineRule="exact"/>
      </w:pPr>
    </w:p>
    <w:p w14:paraId="087ADEB9" w14:textId="23C727E8" w:rsidR="005B5B56" w:rsidRDefault="005B5B56" w:rsidP="004B2B35">
      <w:pPr>
        <w:pStyle w:val="Brieftext"/>
        <w:spacing w:line="227" w:lineRule="exact"/>
      </w:pPr>
    </w:p>
    <w:p w14:paraId="58149789" w14:textId="73996360" w:rsidR="005B5B56" w:rsidRDefault="009F1C55" w:rsidP="004B2B35">
      <w:pPr>
        <w:pStyle w:val="Brieftext"/>
        <w:spacing w:line="227" w:lineRule="exact"/>
        <w:rPr>
          <w:noProof w:val="0"/>
          <w:lang w:val="de-AT"/>
        </w:rPr>
      </w:pPr>
      <w:r>
        <w:rPr>
          <w:noProof w:val="0"/>
          <w:lang w:val="de-AT"/>
        </w:rPr>
        <w:t>Bilder ©Markus Huber-</w:t>
      </w:r>
      <w:proofErr w:type="spellStart"/>
      <w:r>
        <w:rPr>
          <w:noProof w:val="0"/>
          <w:lang w:val="de-AT"/>
        </w:rPr>
        <w:t>Danzl</w:t>
      </w:r>
      <w:proofErr w:type="spellEnd"/>
    </w:p>
    <w:p w14:paraId="53B2D28D" w14:textId="3387EB59" w:rsidR="009F1C55" w:rsidRDefault="009F1C55" w:rsidP="004B2B35">
      <w:pPr>
        <w:pStyle w:val="Brieftext"/>
        <w:spacing w:line="227" w:lineRule="exact"/>
        <w:rPr>
          <w:noProof w:val="0"/>
          <w:lang w:val="de-AT"/>
        </w:rPr>
      </w:pPr>
      <w:r>
        <w:rPr>
          <w:noProof w:val="0"/>
          <w:lang w:val="de-AT"/>
        </w:rPr>
        <w:tab/>
      </w:r>
    </w:p>
    <w:p w14:paraId="5BD7E97B" w14:textId="513CDD99" w:rsidR="009F1C55" w:rsidRDefault="005F4AD9" w:rsidP="004B2B35">
      <w:pPr>
        <w:pStyle w:val="Brieftext"/>
        <w:spacing w:line="227" w:lineRule="exact"/>
        <w:rPr>
          <w:noProof w:val="0"/>
          <w:lang w:val="de-AT"/>
        </w:rPr>
      </w:pPr>
      <w:r>
        <w:rPr>
          <w:noProof w:val="0"/>
          <w:lang w:val="de-AT"/>
        </w:rPr>
        <w:lastRenderedPageBreak/>
        <w:t xml:space="preserve">Bild 1: </w:t>
      </w:r>
      <w:r w:rsidR="0021742F">
        <w:rPr>
          <w:noProof w:val="0"/>
          <w:lang w:val="de-AT"/>
        </w:rPr>
        <w:t>(</w:t>
      </w:r>
      <w:proofErr w:type="spellStart"/>
      <w:r w:rsidR="0021742F">
        <w:rPr>
          <w:noProof w:val="0"/>
          <w:lang w:val="de-AT"/>
        </w:rPr>
        <w:t>v.l</w:t>
      </w:r>
      <w:proofErr w:type="spellEnd"/>
      <w:r w:rsidR="0021742F">
        <w:rPr>
          <w:noProof w:val="0"/>
          <w:lang w:val="de-AT"/>
        </w:rPr>
        <w:t xml:space="preserve">.) </w:t>
      </w:r>
      <w:r w:rsidR="002851B0">
        <w:rPr>
          <w:noProof w:val="0"/>
          <w:lang w:val="de-AT"/>
        </w:rPr>
        <w:t>proHolz Tirol</w:t>
      </w:r>
      <w:r w:rsidR="0021742F">
        <w:rPr>
          <w:noProof w:val="0"/>
          <w:lang w:val="de-AT"/>
        </w:rPr>
        <w:t>-</w:t>
      </w:r>
      <w:r w:rsidR="002851B0">
        <w:rPr>
          <w:noProof w:val="0"/>
          <w:lang w:val="de-AT"/>
        </w:rPr>
        <w:t xml:space="preserve">Geschäftsführer Rüdiger Lex und Vorstandsvorsitzender </w:t>
      </w:r>
      <w:proofErr w:type="spellStart"/>
      <w:r w:rsidR="002851B0">
        <w:rPr>
          <w:noProof w:val="0"/>
          <w:lang w:val="de-AT"/>
        </w:rPr>
        <w:t>Manred</w:t>
      </w:r>
      <w:proofErr w:type="spellEnd"/>
      <w:r w:rsidR="002851B0">
        <w:rPr>
          <w:noProof w:val="0"/>
          <w:lang w:val="de-AT"/>
        </w:rPr>
        <w:t xml:space="preserve"> Saurer mit </w:t>
      </w:r>
      <w:r w:rsidR="0021742F">
        <w:rPr>
          <w:noProof w:val="0"/>
          <w:lang w:val="de-AT"/>
        </w:rPr>
        <w:t xml:space="preserve">Andreas </w:t>
      </w:r>
      <w:proofErr w:type="spellStart"/>
      <w:r w:rsidR="0021742F">
        <w:rPr>
          <w:noProof w:val="0"/>
          <w:lang w:val="de-AT"/>
        </w:rPr>
        <w:t>Hoppichler</w:t>
      </w:r>
      <w:proofErr w:type="spellEnd"/>
      <w:r w:rsidR="0021742F">
        <w:rPr>
          <w:noProof w:val="0"/>
          <w:lang w:val="de-AT"/>
        </w:rPr>
        <w:t>, Geschäftsführer des BKH Schwaz</w:t>
      </w:r>
      <w:r w:rsidR="002E199F">
        <w:rPr>
          <w:noProof w:val="0"/>
          <w:lang w:val="de-AT"/>
        </w:rPr>
        <w:t xml:space="preserve"> bei der Begrüßung und Eröffnung der Baustellenbesichtigung</w:t>
      </w:r>
      <w:r w:rsidR="0021742F">
        <w:rPr>
          <w:noProof w:val="0"/>
          <w:lang w:val="de-AT"/>
        </w:rPr>
        <w:t>.</w:t>
      </w:r>
    </w:p>
    <w:p w14:paraId="4E858DD6" w14:textId="345C325C" w:rsidR="009F1C55" w:rsidRDefault="009F1C55" w:rsidP="004B2B35">
      <w:pPr>
        <w:pStyle w:val="Brieftext"/>
        <w:spacing w:line="227" w:lineRule="exact"/>
        <w:rPr>
          <w:noProof w:val="0"/>
          <w:lang w:val="de-AT"/>
        </w:rPr>
      </w:pPr>
    </w:p>
    <w:p w14:paraId="09D62FA4" w14:textId="2D682CF7" w:rsidR="009F1C55" w:rsidRDefault="0063114F" w:rsidP="004B2B35">
      <w:pPr>
        <w:pStyle w:val="Brieftext"/>
        <w:spacing w:line="227" w:lineRule="exact"/>
        <w:rPr>
          <w:noProof w:val="0"/>
          <w:lang w:val="de-AT"/>
        </w:rPr>
      </w:pPr>
      <w:r>
        <w:rPr>
          <w:lang w:val="de-AT"/>
        </w:rPr>
        <w:t xml:space="preserve">Bild 2: </w:t>
      </w:r>
      <w:r w:rsidR="0021742F">
        <w:rPr>
          <w:noProof w:val="0"/>
          <w:lang w:val="de-AT"/>
        </w:rPr>
        <w:t xml:space="preserve">Die Exkursionsteilnehmer lassen sich die Vorteile des Holzbaus erklären. </w:t>
      </w:r>
    </w:p>
    <w:p w14:paraId="11C9D0BA" w14:textId="7BAEF205" w:rsidR="009F1C55" w:rsidRDefault="009F1C55" w:rsidP="004B2B35">
      <w:pPr>
        <w:pStyle w:val="Brieftext"/>
        <w:spacing w:line="227" w:lineRule="exact"/>
        <w:rPr>
          <w:noProof w:val="0"/>
          <w:lang w:val="de-AT"/>
        </w:rPr>
      </w:pPr>
    </w:p>
    <w:p w14:paraId="63AF1D5C" w14:textId="59AE5F04" w:rsidR="0021742F" w:rsidRDefault="007E50F3" w:rsidP="004B2B35">
      <w:pPr>
        <w:pStyle w:val="Brieftext"/>
        <w:spacing w:line="227" w:lineRule="exact"/>
        <w:rPr>
          <w:noProof w:val="0"/>
          <w:lang w:val="de-AT"/>
        </w:rPr>
      </w:pPr>
      <w:r>
        <w:rPr>
          <w:noProof w:val="0"/>
          <w:lang w:val="de-AT"/>
        </w:rPr>
        <w:t xml:space="preserve">Bild 3: </w:t>
      </w:r>
      <w:r w:rsidR="003B0D89">
        <w:rPr>
          <w:noProof w:val="0"/>
          <w:lang w:val="de-AT"/>
        </w:rPr>
        <w:t xml:space="preserve">Das Team von proHolz Tirol </w:t>
      </w:r>
      <w:r w:rsidR="002E199F">
        <w:rPr>
          <w:noProof w:val="0"/>
          <w:lang w:val="de-AT"/>
        </w:rPr>
        <w:t xml:space="preserve">mit </w:t>
      </w:r>
      <w:r w:rsidR="003B0D89">
        <w:rPr>
          <w:noProof w:val="0"/>
          <w:lang w:val="de-AT"/>
        </w:rPr>
        <w:t>Simon Holzkne</w:t>
      </w:r>
      <w:r w:rsidR="00B77825">
        <w:rPr>
          <w:noProof w:val="0"/>
          <w:lang w:val="de-AT"/>
        </w:rPr>
        <w:t>cht (</w:t>
      </w:r>
      <w:r w:rsidR="003B0D89">
        <w:rPr>
          <w:noProof w:val="0"/>
          <w:lang w:val="de-AT"/>
        </w:rPr>
        <w:t>Clustermanager</w:t>
      </w:r>
      <w:r w:rsidR="0063114F">
        <w:rPr>
          <w:noProof w:val="0"/>
          <w:lang w:val="de-AT"/>
        </w:rPr>
        <w:t>, l.</w:t>
      </w:r>
      <w:r w:rsidR="00B77825">
        <w:rPr>
          <w:noProof w:val="0"/>
          <w:lang w:val="de-AT"/>
        </w:rPr>
        <w:t>)</w:t>
      </w:r>
      <w:r w:rsidR="003B0D89">
        <w:rPr>
          <w:noProof w:val="0"/>
          <w:lang w:val="de-AT"/>
        </w:rPr>
        <w:t xml:space="preserve"> und Lena Weyerhäuser, </w:t>
      </w:r>
      <w:r w:rsidR="00B77825">
        <w:rPr>
          <w:noProof w:val="0"/>
          <w:lang w:val="de-AT"/>
        </w:rPr>
        <w:t>(Projektmanagerin</w:t>
      </w:r>
      <w:r w:rsidR="0063114F">
        <w:rPr>
          <w:noProof w:val="0"/>
          <w:lang w:val="de-AT"/>
        </w:rPr>
        <w:t>, r.</w:t>
      </w:r>
      <w:r w:rsidR="00B77825">
        <w:rPr>
          <w:noProof w:val="0"/>
          <w:lang w:val="de-AT"/>
        </w:rPr>
        <w:t xml:space="preserve">) </w:t>
      </w:r>
      <w:r w:rsidR="002E199F">
        <w:rPr>
          <w:noProof w:val="0"/>
          <w:lang w:val="de-AT"/>
        </w:rPr>
        <w:t>sowie</w:t>
      </w:r>
      <w:r w:rsidR="003B0D89">
        <w:rPr>
          <w:noProof w:val="0"/>
          <w:lang w:val="de-AT"/>
        </w:rPr>
        <w:t xml:space="preserve"> Wolfram Allinger-Csollich von </w:t>
      </w:r>
      <w:proofErr w:type="spellStart"/>
      <w:r w:rsidR="003B0D89">
        <w:rPr>
          <w:noProof w:val="0"/>
          <w:lang w:val="de-AT"/>
        </w:rPr>
        <w:t>rtd</w:t>
      </w:r>
      <w:proofErr w:type="spellEnd"/>
      <w:r w:rsidR="003B0D89">
        <w:rPr>
          <w:noProof w:val="0"/>
          <w:lang w:val="de-AT"/>
        </w:rPr>
        <w:t xml:space="preserve"> </w:t>
      </w:r>
      <w:proofErr w:type="spellStart"/>
      <w:r w:rsidR="003B0D89">
        <w:rPr>
          <w:noProof w:val="0"/>
          <w:lang w:val="de-AT"/>
        </w:rPr>
        <w:t>services</w:t>
      </w:r>
      <w:proofErr w:type="spellEnd"/>
      <w:r w:rsidR="0063114F">
        <w:rPr>
          <w:noProof w:val="0"/>
          <w:lang w:val="de-AT"/>
        </w:rPr>
        <w:t xml:space="preserve"> (Mitte)</w:t>
      </w:r>
      <w:r w:rsidR="003B0D89">
        <w:rPr>
          <w:noProof w:val="0"/>
          <w:lang w:val="de-AT"/>
        </w:rPr>
        <w:t xml:space="preserve">, ebenfalls Partner im EU-Projekt </w:t>
      </w:r>
      <w:proofErr w:type="spellStart"/>
      <w:r w:rsidR="00B77825">
        <w:rPr>
          <w:noProof w:val="0"/>
          <w:lang w:val="de-AT"/>
        </w:rPr>
        <w:t>Build</w:t>
      </w:r>
      <w:proofErr w:type="spellEnd"/>
      <w:r w:rsidR="00B77825">
        <w:rPr>
          <w:noProof w:val="0"/>
          <w:lang w:val="de-AT"/>
        </w:rPr>
        <w:t>-in-Wood vor dem Neubau</w:t>
      </w:r>
      <w:r w:rsidR="002E199F">
        <w:rPr>
          <w:noProof w:val="0"/>
          <w:lang w:val="de-AT"/>
        </w:rPr>
        <w:t xml:space="preserve"> in Holzbauweise</w:t>
      </w:r>
      <w:r w:rsidR="00B77825">
        <w:rPr>
          <w:noProof w:val="0"/>
          <w:lang w:val="de-AT"/>
        </w:rPr>
        <w:t xml:space="preserve"> des BKH Schwaz.</w:t>
      </w:r>
    </w:p>
    <w:p w14:paraId="75E8C202" w14:textId="434857AF" w:rsidR="0021742F" w:rsidRDefault="0021742F" w:rsidP="004B2B35">
      <w:pPr>
        <w:pStyle w:val="Brieftext"/>
        <w:spacing w:line="227" w:lineRule="exact"/>
        <w:rPr>
          <w:noProof w:val="0"/>
          <w:lang w:val="de-AT"/>
        </w:rPr>
      </w:pPr>
    </w:p>
    <w:p w14:paraId="4958A9B1" w14:textId="096FADFB" w:rsidR="007E50F3" w:rsidRDefault="007E50F3" w:rsidP="004B2B35">
      <w:pPr>
        <w:pStyle w:val="Brieftext"/>
        <w:spacing w:line="227" w:lineRule="exact"/>
        <w:rPr>
          <w:noProof w:val="0"/>
          <w:lang w:val="de-AT"/>
        </w:rPr>
      </w:pPr>
    </w:p>
    <w:p w14:paraId="1C7230A2" w14:textId="52F6DEF5" w:rsidR="007E50F3" w:rsidRDefault="007E50F3" w:rsidP="004B2B35">
      <w:pPr>
        <w:pStyle w:val="Brieftext"/>
        <w:spacing w:line="227" w:lineRule="exact"/>
        <w:rPr>
          <w:noProof w:val="0"/>
          <w:lang w:val="de-AT"/>
        </w:rPr>
      </w:pPr>
    </w:p>
    <w:p w14:paraId="63D42E26" w14:textId="719309D3" w:rsidR="007E50F3" w:rsidRDefault="007E50F3" w:rsidP="004B2B35">
      <w:pPr>
        <w:pStyle w:val="Brieftext"/>
        <w:spacing w:line="227" w:lineRule="exact"/>
        <w:rPr>
          <w:noProof w:val="0"/>
          <w:lang w:val="de-AT"/>
        </w:rPr>
      </w:pPr>
    </w:p>
    <w:p w14:paraId="30ECD16C" w14:textId="77777777" w:rsidR="007E50F3" w:rsidRDefault="007E50F3" w:rsidP="004B2B35">
      <w:pPr>
        <w:pStyle w:val="Brieftext"/>
        <w:spacing w:line="227" w:lineRule="exact"/>
        <w:rPr>
          <w:noProof w:val="0"/>
          <w:lang w:val="de-AT"/>
        </w:rPr>
      </w:pPr>
    </w:p>
    <w:p w14:paraId="553F8C1F" w14:textId="7E36F167" w:rsidR="0021742F" w:rsidRDefault="0021742F" w:rsidP="004B2B35">
      <w:pPr>
        <w:pStyle w:val="Brieftext"/>
        <w:spacing w:line="227" w:lineRule="exact"/>
        <w:rPr>
          <w:noProof w:val="0"/>
          <w:lang w:val="de-AT"/>
        </w:rPr>
      </w:pPr>
    </w:p>
    <w:p w14:paraId="6934BCF6" w14:textId="7C09FBE3" w:rsidR="0021742F" w:rsidRPr="00050113" w:rsidRDefault="00B77825" w:rsidP="004B2B35">
      <w:pPr>
        <w:pStyle w:val="Brieftext"/>
        <w:spacing w:line="227" w:lineRule="exact"/>
        <w:rPr>
          <w:noProof w:val="0"/>
          <w:lang w:val="de-AT"/>
        </w:rPr>
      </w:pPr>
      <w:r w:rsidRPr="00E7240C">
        <w:rPr>
          <w:lang w:val="de-AT"/>
        </w:rPr>
        <w:drawing>
          <wp:anchor distT="0" distB="0" distL="114300" distR="114300" simplePos="0" relativeHeight="251658240" behindDoc="0" locked="0" layoutInCell="1" allowOverlap="1" wp14:anchorId="06173FEC" wp14:editId="0E116225">
            <wp:simplePos x="0" y="0"/>
            <wp:positionH relativeFrom="column">
              <wp:posOffset>82550</wp:posOffset>
            </wp:positionH>
            <wp:positionV relativeFrom="paragraph">
              <wp:posOffset>252095</wp:posOffset>
            </wp:positionV>
            <wp:extent cx="3276600" cy="589190"/>
            <wp:effectExtent l="0" t="0" r="0" b="1905"/>
            <wp:wrapNone/>
            <wp:docPr id="1" name="Grafik 1" descr="H:\PROHOLZ TIROL\HOLZCLUSTER\Projekte\Build-in-Wood\WP8 - Dissemination and Communication\8.2_Design\Logos\Logo BiW + EU\Biw+EU-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HOLZ TIROL\HOLZCLUSTER\Projekte\Build-in-Wood\WP8 - Dissemination and Communication\8.2_Design\Logos\Logo BiW + EU\Biw+EU-Logo-horizont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589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val="0"/>
          <w:lang w:val="de-AT"/>
        </w:rPr>
        <w:t xml:space="preserve">Die Veranstaltung fand im Rahmen des EU-Projekts </w:t>
      </w:r>
      <w:proofErr w:type="spellStart"/>
      <w:r>
        <w:rPr>
          <w:noProof w:val="0"/>
          <w:lang w:val="de-AT"/>
        </w:rPr>
        <w:t>Build</w:t>
      </w:r>
      <w:proofErr w:type="spellEnd"/>
      <w:r>
        <w:rPr>
          <w:noProof w:val="0"/>
          <w:lang w:val="de-AT"/>
        </w:rPr>
        <w:t>-in-Wood statt.</w:t>
      </w:r>
    </w:p>
    <w:sectPr w:rsidR="0021742F" w:rsidRPr="00050113" w:rsidSect="003D2617">
      <w:headerReference w:type="default" r:id="rId12"/>
      <w:type w:val="continuous"/>
      <w:pgSz w:w="11906" w:h="16838"/>
      <w:pgMar w:top="3402"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57"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5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6CE9F455"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2B09A5">
          <w:rPr>
            <w:rFonts w:cs="Arial"/>
            <w:noProof/>
            <w:sz w:val="19"/>
            <w:szCs w:val="19"/>
          </w:rPr>
          <w:t>06.07.2021</w:t>
        </w:r>
        <w:r w:rsidRPr="00C4576F">
          <w:rPr>
            <w:rFonts w:cs="Arial"/>
            <w:sz w:val="19"/>
            <w:szCs w:val="19"/>
          </w:rPr>
          <w:fldChar w:fldCharType="end"/>
        </w:r>
      </w:p>
      <w:p w14:paraId="4F547B0D" w14:textId="001816B0"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2B09A5">
          <w:rPr>
            <w:rStyle w:val="Seitenzahl"/>
            <w:noProof/>
            <w:sz w:val="19"/>
            <w:szCs w:val="19"/>
          </w:rPr>
          <w:t>1</w:t>
        </w:r>
        <w:r w:rsidRPr="00C4576F">
          <w:rPr>
            <w:rStyle w:val="Seitenzahl"/>
            <w:sz w:val="19"/>
            <w:szCs w:val="19"/>
          </w:rPr>
          <w:fldChar w:fldCharType="end"/>
        </w:r>
        <w:r w:rsidRPr="00C4576F">
          <w:rPr>
            <w:rStyle w:val="Seitenzahl"/>
            <w:sz w:val="19"/>
            <w:szCs w:val="19"/>
          </w:rPr>
          <w:t>/</w:t>
        </w:r>
        <w:r w:rsidR="005F4AD9">
          <w:rPr>
            <w:rStyle w:val="Seitenzahl"/>
            <w:sz w:val="19"/>
            <w:szCs w:val="19"/>
          </w:rPr>
          <w:t>2</w:t>
        </w:r>
        <w:r w:rsidRPr="00C4576F">
          <w:rPr>
            <w:rStyle w:val="Seitenzahl"/>
            <w:sz w:val="19"/>
            <w:szCs w:val="19"/>
          </w:rPr>
          <w:t xml:space="preserve"> </w:t>
        </w:r>
      </w:p>
      <w:p w14:paraId="77016E5F" w14:textId="77777777" w:rsidR="00B46205" w:rsidRDefault="002B09A5" w:rsidP="00B46205">
        <w:pPr>
          <w:pStyle w:val="Kopfzeile"/>
          <w:framePr w:w="3260" w:h="1397" w:hRule="exact" w:wrap="notBeside" w:vAnchor="text" w:hAnchor="page" w:x="1832" w:y="431"/>
          <w:rPr>
            <w:rStyle w:val="Seitenzahl"/>
          </w:rPr>
        </w:pPr>
      </w:p>
    </w:sdtContent>
  </w:sdt>
  <w:p w14:paraId="4E2A6B0D" w14:textId="21C138F5" w:rsidR="00B46205" w:rsidRDefault="00B46205">
    <w:pPr>
      <w:pStyle w:val="Kopfzeile"/>
    </w:pPr>
  </w:p>
  <w:p w14:paraId="3477256B" w14:textId="7BAC477A" w:rsidR="00B46205" w:rsidRDefault="00B462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2DFBF9E"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2B09A5">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2B09A5">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2B09A5">
          <w:rPr>
            <w:rFonts w:cs="Arial"/>
            <w:noProof/>
            <w:sz w:val="19"/>
            <w:szCs w:val="19"/>
          </w:rPr>
          <w:t>06.07.2021</w:t>
        </w:r>
        <w:r w:rsidRPr="00C4576F">
          <w:rPr>
            <w:rFonts w:cs="Arial"/>
            <w:sz w:val="19"/>
            <w:szCs w:val="19"/>
          </w:rPr>
          <w:fldChar w:fldCharType="end"/>
        </w:r>
      </w:p>
      <w:p w14:paraId="6C64341B" w14:textId="77777777" w:rsidR="00C4576F" w:rsidRDefault="002B09A5"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A"/>
    <w:rsid w:val="00001CF9"/>
    <w:rsid w:val="00001D3C"/>
    <w:rsid w:val="000058F6"/>
    <w:rsid w:val="00007EB9"/>
    <w:rsid w:val="00010415"/>
    <w:rsid w:val="00017D64"/>
    <w:rsid w:val="00026C5F"/>
    <w:rsid w:val="00031990"/>
    <w:rsid w:val="00050113"/>
    <w:rsid w:val="0007213E"/>
    <w:rsid w:val="00076637"/>
    <w:rsid w:val="00081E21"/>
    <w:rsid w:val="000854CF"/>
    <w:rsid w:val="000A1F73"/>
    <w:rsid w:val="000A233D"/>
    <w:rsid w:val="000A2CC7"/>
    <w:rsid w:val="000B2000"/>
    <w:rsid w:val="000B54E5"/>
    <w:rsid w:val="000C1FC8"/>
    <w:rsid w:val="000D0A34"/>
    <w:rsid w:val="000E3697"/>
    <w:rsid w:val="000F1315"/>
    <w:rsid w:val="000F2BC3"/>
    <w:rsid w:val="001021FA"/>
    <w:rsid w:val="0010239E"/>
    <w:rsid w:val="00102CB9"/>
    <w:rsid w:val="001045EF"/>
    <w:rsid w:val="00127A48"/>
    <w:rsid w:val="00146E1C"/>
    <w:rsid w:val="00171390"/>
    <w:rsid w:val="0017337E"/>
    <w:rsid w:val="00177A09"/>
    <w:rsid w:val="00194F85"/>
    <w:rsid w:val="00195FE2"/>
    <w:rsid w:val="001A6F98"/>
    <w:rsid w:val="001B4AFF"/>
    <w:rsid w:val="001E0D39"/>
    <w:rsid w:val="001E4DA6"/>
    <w:rsid w:val="001F042C"/>
    <w:rsid w:val="00210479"/>
    <w:rsid w:val="00210BDD"/>
    <w:rsid w:val="0021742F"/>
    <w:rsid w:val="00217937"/>
    <w:rsid w:val="0022529F"/>
    <w:rsid w:val="0024129E"/>
    <w:rsid w:val="00247A3A"/>
    <w:rsid w:val="00257752"/>
    <w:rsid w:val="00276570"/>
    <w:rsid w:val="00283103"/>
    <w:rsid w:val="00284177"/>
    <w:rsid w:val="002851B0"/>
    <w:rsid w:val="00285DCF"/>
    <w:rsid w:val="00285ED2"/>
    <w:rsid w:val="0028690A"/>
    <w:rsid w:val="00286F7F"/>
    <w:rsid w:val="002878E7"/>
    <w:rsid w:val="00291604"/>
    <w:rsid w:val="002955B2"/>
    <w:rsid w:val="002B09A5"/>
    <w:rsid w:val="002B1290"/>
    <w:rsid w:val="002B3C48"/>
    <w:rsid w:val="002E199F"/>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7FA"/>
    <w:rsid w:val="00382F7F"/>
    <w:rsid w:val="003833C4"/>
    <w:rsid w:val="00386DE0"/>
    <w:rsid w:val="00395BDD"/>
    <w:rsid w:val="003A779E"/>
    <w:rsid w:val="003B0D89"/>
    <w:rsid w:val="003C429E"/>
    <w:rsid w:val="003C55EA"/>
    <w:rsid w:val="003C6828"/>
    <w:rsid w:val="003D2617"/>
    <w:rsid w:val="003E0862"/>
    <w:rsid w:val="003F000C"/>
    <w:rsid w:val="003F3E56"/>
    <w:rsid w:val="003F45AA"/>
    <w:rsid w:val="003F4B4A"/>
    <w:rsid w:val="003F56BF"/>
    <w:rsid w:val="003F662F"/>
    <w:rsid w:val="003F710A"/>
    <w:rsid w:val="003F73D4"/>
    <w:rsid w:val="00406403"/>
    <w:rsid w:val="00407C72"/>
    <w:rsid w:val="00414EA3"/>
    <w:rsid w:val="00420D2B"/>
    <w:rsid w:val="0042542C"/>
    <w:rsid w:val="004377C1"/>
    <w:rsid w:val="0044581D"/>
    <w:rsid w:val="00445F99"/>
    <w:rsid w:val="00446A17"/>
    <w:rsid w:val="00453201"/>
    <w:rsid w:val="00463FB9"/>
    <w:rsid w:val="004714C4"/>
    <w:rsid w:val="00482B8A"/>
    <w:rsid w:val="00493991"/>
    <w:rsid w:val="00495985"/>
    <w:rsid w:val="004A098D"/>
    <w:rsid w:val="004A1923"/>
    <w:rsid w:val="004B2B35"/>
    <w:rsid w:val="004B3BBA"/>
    <w:rsid w:val="004B71A9"/>
    <w:rsid w:val="004D779C"/>
    <w:rsid w:val="005050A0"/>
    <w:rsid w:val="00521585"/>
    <w:rsid w:val="005337C6"/>
    <w:rsid w:val="0054325B"/>
    <w:rsid w:val="005461EC"/>
    <w:rsid w:val="00551FF2"/>
    <w:rsid w:val="005637F6"/>
    <w:rsid w:val="00572A73"/>
    <w:rsid w:val="005766E8"/>
    <w:rsid w:val="00577902"/>
    <w:rsid w:val="00577E19"/>
    <w:rsid w:val="005826FA"/>
    <w:rsid w:val="00591432"/>
    <w:rsid w:val="0059569F"/>
    <w:rsid w:val="005963A4"/>
    <w:rsid w:val="005A549A"/>
    <w:rsid w:val="005B5B56"/>
    <w:rsid w:val="005B77F2"/>
    <w:rsid w:val="005C47A9"/>
    <w:rsid w:val="005C6668"/>
    <w:rsid w:val="005C7BA9"/>
    <w:rsid w:val="005D2E16"/>
    <w:rsid w:val="005D2E87"/>
    <w:rsid w:val="005E36EF"/>
    <w:rsid w:val="005F4AD9"/>
    <w:rsid w:val="006077CD"/>
    <w:rsid w:val="00607B73"/>
    <w:rsid w:val="006140B0"/>
    <w:rsid w:val="006150C8"/>
    <w:rsid w:val="006205B7"/>
    <w:rsid w:val="00623217"/>
    <w:rsid w:val="0063114F"/>
    <w:rsid w:val="0065566D"/>
    <w:rsid w:val="00657724"/>
    <w:rsid w:val="00666E3C"/>
    <w:rsid w:val="006705E3"/>
    <w:rsid w:val="0067167A"/>
    <w:rsid w:val="00673A03"/>
    <w:rsid w:val="00676564"/>
    <w:rsid w:val="006814C8"/>
    <w:rsid w:val="00685E0B"/>
    <w:rsid w:val="00686FF2"/>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76CB"/>
    <w:rsid w:val="007C4FD3"/>
    <w:rsid w:val="007D6BD0"/>
    <w:rsid w:val="007E35B0"/>
    <w:rsid w:val="007E50F3"/>
    <w:rsid w:val="007F207F"/>
    <w:rsid w:val="007F3036"/>
    <w:rsid w:val="007F4615"/>
    <w:rsid w:val="00807C70"/>
    <w:rsid w:val="008129FC"/>
    <w:rsid w:val="00814875"/>
    <w:rsid w:val="00815BE6"/>
    <w:rsid w:val="008322E1"/>
    <w:rsid w:val="008456AD"/>
    <w:rsid w:val="00847182"/>
    <w:rsid w:val="008500FC"/>
    <w:rsid w:val="00850C79"/>
    <w:rsid w:val="00864DC8"/>
    <w:rsid w:val="00866715"/>
    <w:rsid w:val="008674D9"/>
    <w:rsid w:val="0089662F"/>
    <w:rsid w:val="008A7E5E"/>
    <w:rsid w:val="008B0918"/>
    <w:rsid w:val="008B222F"/>
    <w:rsid w:val="008C331A"/>
    <w:rsid w:val="008C3EF9"/>
    <w:rsid w:val="008C78BD"/>
    <w:rsid w:val="008D1A66"/>
    <w:rsid w:val="008F00E5"/>
    <w:rsid w:val="008F4080"/>
    <w:rsid w:val="009010F4"/>
    <w:rsid w:val="009054F1"/>
    <w:rsid w:val="0091652F"/>
    <w:rsid w:val="00924C83"/>
    <w:rsid w:val="00933E31"/>
    <w:rsid w:val="009409E3"/>
    <w:rsid w:val="00946398"/>
    <w:rsid w:val="009559C1"/>
    <w:rsid w:val="00957DAB"/>
    <w:rsid w:val="0096044A"/>
    <w:rsid w:val="00961679"/>
    <w:rsid w:val="00970234"/>
    <w:rsid w:val="00973FA5"/>
    <w:rsid w:val="00983F69"/>
    <w:rsid w:val="009A24D8"/>
    <w:rsid w:val="009B08FF"/>
    <w:rsid w:val="009B1EAA"/>
    <w:rsid w:val="009D07E0"/>
    <w:rsid w:val="009D0D4B"/>
    <w:rsid w:val="009D67F2"/>
    <w:rsid w:val="009F1C55"/>
    <w:rsid w:val="00A02AE3"/>
    <w:rsid w:val="00A07E16"/>
    <w:rsid w:val="00A11382"/>
    <w:rsid w:val="00A1553F"/>
    <w:rsid w:val="00A2056C"/>
    <w:rsid w:val="00A215DE"/>
    <w:rsid w:val="00A237F4"/>
    <w:rsid w:val="00A24F0A"/>
    <w:rsid w:val="00A302FF"/>
    <w:rsid w:val="00A36D59"/>
    <w:rsid w:val="00A433E8"/>
    <w:rsid w:val="00A50420"/>
    <w:rsid w:val="00A51285"/>
    <w:rsid w:val="00A5440C"/>
    <w:rsid w:val="00A61D94"/>
    <w:rsid w:val="00A813C0"/>
    <w:rsid w:val="00A81964"/>
    <w:rsid w:val="00A83DA8"/>
    <w:rsid w:val="00A87CAD"/>
    <w:rsid w:val="00A91871"/>
    <w:rsid w:val="00A93220"/>
    <w:rsid w:val="00A94607"/>
    <w:rsid w:val="00AA1C58"/>
    <w:rsid w:val="00AB76D7"/>
    <w:rsid w:val="00AC3861"/>
    <w:rsid w:val="00AC4387"/>
    <w:rsid w:val="00AD7067"/>
    <w:rsid w:val="00AE5C1D"/>
    <w:rsid w:val="00AE77E1"/>
    <w:rsid w:val="00AF3AB3"/>
    <w:rsid w:val="00AF5309"/>
    <w:rsid w:val="00B04978"/>
    <w:rsid w:val="00B0616F"/>
    <w:rsid w:val="00B06EB5"/>
    <w:rsid w:val="00B31850"/>
    <w:rsid w:val="00B45789"/>
    <w:rsid w:val="00B45C6A"/>
    <w:rsid w:val="00B46205"/>
    <w:rsid w:val="00B47379"/>
    <w:rsid w:val="00B5305C"/>
    <w:rsid w:val="00B54AB5"/>
    <w:rsid w:val="00B77825"/>
    <w:rsid w:val="00BA2E1D"/>
    <w:rsid w:val="00BA6C47"/>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3955"/>
    <w:rsid w:val="00D22CB4"/>
    <w:rsid w:val="00D27541"/>
    <w:rsid w:val="00D278D3"/>
    <w:rsid w:val="00D41FEA"/>
    <w:rsid w:val="00D50056"/>
    <w:rsid w:val="00D51A84"/>
    <w:rsid w:val="00D56600"/>
    <w:rsid w:val="00D57CF6"/>
    <w:rsid w:val="00D67EA0"/>
    <w:rsid w:val="00D813FC"/>
    <w:rsid w:val="00D8307D"/>
    <w:rsid w:val="00D867E5"/>
    <w:rsid w:val="00D95FE6"/>
    <w:rsid w:val="00DB2730"/>
    <w:rsid w:val="00DB7D6F"/>
    <w:rsid w:val="00DC3801"/>
    <w:rsid w:val="00DD0CBF"/>
    <w:rsid w:val="00DD44D4"/>
    <w:rsid w:val="00DD64FB"/>
    <w:rsid w:val="00DE1AC5"/>
    <w:rsid w:val="00DE55AB"/>
    <w:rsid w:val="00DF3718"/>
    <w:rsid w:val="00DF5E5B"/>
    <w:rsid w:val="00E046D3"/>
    <w:rsid w:val="00E0755C"/>
    <w:rsid w:val="00E0782D"/>
    <w:rsid w:val="00E1500B"/>
    <w:rsid w:val="00E16A2D"/>
    <w:rsid w:val="00E2568F"/>
    <w:rsid w:val="00E33535"/>
    <w:rsid w:val="00E33F23"/>
    <w:rsid w:val="00E40040"/>
    <w:rsid w:val="00E43045"/>
    <w:rsid w:val="00E45105"/>
    <w:rsid w:val="00E64053"/>
    <w:rsid w:val="00E70CAC"/>
    <w:rsid w:val="00E7240C"/>
    <w:rsid w:val="00E73C73"/>
    <w:rsid w:val="00E75D2F"/>
    <w:rsid w:val="00E96B66"/>
    <w:rsid w:val="00EC1455"/>
    <w:rsid w:val="00ED32BE"/>
    <w:rsid w:val="00ED5F75"/>
    <w:rsid w:val="00EE32CC"/>
    <w:rsid w:val="00EF3470"/>
    <w:rsid w:val="00EF55B1"/>
    <w:rsid w:val="00EF58BE"/>
    <w:rsid w:val="00F1153A"/>
    <w:rsid w:val="00F308A6"/>
    <w:rsid w:val="00F31DAD"/>
    <w:rsid w:val="00F3338D"/>
    <w:rsid w:val="00F46199"/>
    <w:rsid w:val="00F5098D"/>
    <w:rsid w:val="00F54638"/>
    <w:rsid w:val="00F64108"/>
    <w:rsid w:val="00F72877"/>
    <w:rsid w:val="00F80A42"/>
    <w:rsid w:val="00F8213F"/>
    <w:rsid w:val="00F97EA3"/>
    <w:rsid w:val="00FA4720"/>
    <w:rsid w:val="00FB0B73"/>
    <w:rsid w:val="00FB37FF"/>
    <w:rsid w:val="00FD54B0"/>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6C6F-4AAF-4BEB-A0DC-C1981B05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11</cp:revision>
  <cp:lastPrinted>2021-07-05T10:01:00Z</cp:lastPrinted>
  <dcterms:created xsi:type="dcterms:W3CDTF">2021-07-01T13:19:00Z</dcterms:created>
  <dcterms:modified xsi:type="dcterms:W3CDTF">2021-07-06T12:20:00Z</dcterms:modified>
</cp:coreProperties>
</file>