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9F2C" w14:textId="07948ADE" w:rsidR="00FB0B73" w:rsidRPr="00AF3AB3" w:rsidRDefault="00FB0B73" w:rsidP="00AF3AB3">
      <w:pPr>
        <w:pStyle w:val="Brieftext"/>
        <w:spacing w:line="227" w:lineRule="exact"/>
        <w:rPr>
          <w:noProof w:val="0"/>
        </w:rPr>
        <w:sectPr w:rsidR="00FB0B73" w:rsidRPr="00AF3AB3" w:rsidSect="007B76CB">
          <w:headerReference w:type="even" r:id="rId7"/>
          <w:headerReference w:type="default" r:id="rId8"/>
          <w:headerReference w:type="first" r:id="rId9"/>
          <w:footerReference w:type="first" r:id="rId10"/>
          <w:type w:val="continuous"/>
          <w:pgSz w:w="11906" w:h="16838"/>
          <w:pgMar w:top="3402" w:right="794" w:bottom="1985" w:left="1814" w:header="720" w:footer="720" w:gutter="0"/>
          <w:cols w:space="720"/>
          <w:titlePg/>
          <w:docGrid w:linePitch="272"/>
        </w:sectPr>
      </w:pPr>
    </w:p>
    <w:p w14:paraId="6EF22181" w14:textId="72901000" w:rsidR="00D256BE" w:rsidRDefault="00D256BE" w:rsidP="00D256BE">
      <w:pPr>
        <w:rPr>
          <w:rFonts w:ascii="Arial" w:hAnsi="Arial" w:cs="Arial"/>
          <w:lang w:val="de-AT" w:eastAsia="en-US"/>
        </w:rPr>
      </w:pPr>
      <w:r w:rsidRPr="00D256BE">
        <w:rPr>
          <w:b/>
          <w:sz w:val="24"/>
          <w:szCs w:val="24"/>
        </w:rPr>
        <w:t>Wanderausstellung Holzbaupreis Tirol 2023 On Tour</w:t>
      </w:r>
    </w:p>
    <w:p w14:paraId="419EC5EA" w14:textId="59FC3CEF" w:rsidR="00B46205" w:rsidRPr="00B46205" w:rsidRDefault="00B46205" w:rsidP="004B2B35">
      <w:pPr>
        <w:pStyle w:val="Brieftext"/>
        <w:spacing w:line="227" w:lineRule="exact"/>
        <w:rPr>
          <w:b/>
          <w:sz w:val="24"/>
          <w:szCs w:val="24"/>
        </w:rPr>
      </w:pPr>
    </w:p>
    <w:p w14:paraId="6246C3E8" w14:textId="77777777" w:rsidR="00B46205" w:rsidRDefault="00B46205" w:rsidP="004B2B35">
      <w:pPr>
        <w:pStyle w:val="Brieftext"/>
        <w:spacing w:line="227" w:lineRule="exact"/>
        <w:rPr>
          <w:b/>
        </w:rPr>
      </w:pPr>
    </w:p>
    <w:p w14:paraId="7F07B062" w14:textId="08BE7E9C" w:rsidR="00D256BE" w:rsidRPr="00D256BE" w:rsidRDefault="00D256BE" w:rsidP="00D256BE">
      <w:pPr>
        <w:rPr>
          <w:rFonts w:cs="Arial"/>
          <w:b/>
          <w:bCs/>
          <w:color w:val="000000"/>
        </w:rPr>
      </w:pPr>
      <w:r w:rsidRPr="00D256BE">
        <w:rPr>
          <w:rFonts w:cs="Arial"/>
          <w:b/>
          <w:bCs/>
          <w:color w:val="000000"/>
        </w:rPr>
        <w:t>Ende Juni 2023 lud die ZT Kammer der Ziviltechinker:innen für Tirol und Vorarlberg gemeinsam mit proHolz Tirol zur Finissage der Wanderausstellung zum Holzbaupreis Tirol 2023 in die Hofburg ein. Im Rahmen von Impulsvorträgen wurden aktuelle Themen rund um den Baustoff Holz in der gut besuchten Veranstaltung aufgezeigt.</w:t>
      </w:r>
    </w:p>
    <w:p w14:paraId="246011D1" w14:textId="6506A233" w:rsidR="008C68F8" w:rsidRPr="008C68F8" w:rsidRDefault="008C68F8" w:rsidP="008C68F8">
      <w:pPr>
        <w:spacing w:before="120" w:after="120"/>
        <w:rPr>
          <w:b/>
          <w:bCs/>
        </w:rPr>
      </w:pPr>
    </w:p>
    <w:p w14:paraId="1BB1E664" w14:textId="0F448482" w:rsidR="000E6998" w:rsidRDefault="000E6998" w:rsidP="004B2B35">
      <w:pPr>
        <w:pStyle w:val="Brieftext"/>
        <w:spacing w:line="227" w:lineRule="exact"/>
        <w:rPr>
          <w:b/>
        </w:rPr>
      </w:pPr>
    </w:p>
    <w:p w14:paraId="3B6D1E54" w14:textId="77777777" w:rsidR="00D256BE" w:rsidRDefault="00D256BE" w:rsidP="00D256BE">
      <w:pPr>
        <w:rPr>
          <w:rFonts w:ascii="Arial" w:hAnsi="Arial" w:cs="Arial"/>
          <w:lang w:eastAsia="en-US"/>
        </w:rPr>
      </w:pPr>
    </w:p>
    <w:p w14:paraId="1803F810" w14:textId="1CF9A9AD" w:rsidR="00D256BE" w:rsidRDefault="00D256BE" w:rsidP="00D256BE">
      <w:pPr>
        <w:rPr>
          <w:rFonts w:ascii="Arial" w:hAnsi="Arial" w:cs="Arial"/>
          <w:lang w:eastAsia="en-US"/>
        </w:rPr>
      </w:pPr>
      <w:r>
        <w:rPr>
          <w:rFonts w:ascii="Arial" w:hAnsi="Arial" w:cs="Arial"/>
          <w:lang w:eastAsia="en-US"/>
        </w:rPr>
        <w:t xml:space="preserve">Mit Jakob Siessl und Florian Schüller stellten zu Beginn </w:t>
      </w:r>
      <w:r w:rsidR="006E1A6D">
        <w:rPr>
          <w:rFonts w:ascii="Arial" w:hAnsi="Arial" w:cs="Arial"/>
          <w:lang w:eastAsia="en-US"/>
        </w:rPr>
        <w:t xml:space="preserve">der Finissage </w:t>
      </w:r>
      <w:r>
        <w:rPr>
          <w:rFonts w:ascii="Arial" w:hAnsi="Arial" w:cs="Arial"/>
          <w:lang w:eastAsia="en-US"/>
        </w:rPr>
        <w:t>zwei Preisträger des Holzbaupreises Tirol ihr ausgezeichnetes Projekt, die Revitalisierung eines alten Stadels in Fulpmes</w:t>
      </w:r>
      <w:r w:rsidR="00695F9B">
        <w:rPr>
          <w:rFonts w:ascii="Arial" w:hAnsi="Arial" w:cs="Arial"/>
          <w:lang w:eastAsia="en-US"/>
        </w:rPr>
        <w:t>,</w:t>
      </w:r>
      <w:r>
        <w:rPr>
          <w:rFonts w:ascii="Arial" w:hAnsi="Arial" w:cs="Arial"/>
          <w:lang w:eastAsia="en-US"/>
        </w:rPr>
        <w:t xml:space="preserve"> vor.</w:t>
      </w:r>
      <w:r w:rsidR="00695F9B">
        <w:rPr>
          <w:rFonts w:ascii="Arial" w:hAnsi="Arial" w:cs="Arial"/>
          <w:lang w:eastAsia="en-US"/>
        </w:rPr>
        <w:t xml:space="preserve"> </w:t>
      </w:r>
      <w:r>
        <w:rPr>
          <w:rFonts w:ascii="Arial" w:hAnsi="Arial" w:cs="Arial"/>
          <w:lang w:eastAsia="en-US"/>
        </w:rPr>
        <w:t xml:space="preserve">Conrad Brinkmeier gab </w:t>
      </w:r>
      <w:r w:rsidR="006E1A6D">
        <w:rPr>
          <w:rFonts w:ascii="Arial" w:hAnsi="Arial" w:cs="Arial"/>
          <w:lang w:eastAsia="en-US"/>
        </w:rPr>
        <w:t xml:space="preserve">im Anschluss </w:t>
      </w:r>
      <w:r>
        <w:rPr>
          <w:rFonts w:ascii="Arial" w:hAnsi="Arial" w:cs="Arial"/>
          <w:lang w:eastAsia="en-US"/>
        </w:rPr>
        <w:t>einen Einblick in die Tragwerksplanung im Holzbau und betonte dabei auch die Notwendigkeit der frühzeitigen Integration aller Projektbeteiligten.</w:t>
      </w:r>
      <w:r w:rsidR="00695F9B">
        <w:rPr>
          <w:rFonts w:ascii="Arial" w:hAnsi="Arial" w:cs="Arial"/>
          <w:lang w:eastAsia="en-US"/>
        </w:rPr>
        <w:t xml:space="preserve"> </w:t>
      </w:r>
      <w:r>
        <w:rPr>
          <w:rFonts w:ascii="Arial" w:hAnsi="Arial" w:cs="Arial"/>
          <w:lang w:eastAsia="en-US"/>
        </w:rPr>
        <w:t xml:space="preserve">Bruno Moser zeigte </w:t>
      </w:r>
      <w:r w:rsidR="00695F9B">
        <w:rPr>
          <w:rFonts w:ascii="Arial" w:hAnsi="Arial" w:cs="Arial"/>
          <w:lang w:eastAsia="en-US"/>
        </w:rPr>
        <w:t>d</w:t>
      </w:r>
      <w:r>
        <w:rPr>
          <w:rFonts w:ascii="Arial" w:hAnsi="Arial" w:cs="Arial"/>
          <w:lang w:eastAsia="en-US"/>
        </w:rPr>
        <w:t>en Umgang mit dem Werkstoff Holz, insbesondere von industriell gefertigten Holzprodukten und die praktische Anwendung bei großvolumigen Projekten.</w:t>
      </w:r>
    </w:p>
    <w:p w14:paraId="6B503BA0" w14:textId="77777777" w:rsidR="00D256BE" w:rsidRDefault="00D256BE" w:rsidP="00D256BE">
      <w:pPr>
        <w:rPr>
          <w:rFonts w:ascii="Arial" w:hAnsi="Arial" w:cs="Arial"/>
          <w:lang w:eastAsia="en-US"/>
        </w:rPr>
      </w:pPr>
      <w:r>
        <w:rPr>
          <w:rFonts w:ascii="Arial" w:hAnsi="Arial" w:cs="Arial"/>
          <w:lang w:eastAsia="en-US"/>
        </w:rPr>
        <w:t>Bei einem anschließenden „Aperitivo“ konnten sich die Teilnehmer mit den Vortragenden austauschen und die auf sieben Holztafeln abgebildeten Nominierungen, Anerkennungen und Auszeichnungen genauer betrachten.</w:t>
      </w:r>
    </w:p>
    <w:p w14:paraId="000C63B6" w14:textId="20423F93" w:rsidR="00D256BE" w:rsidRDefault="00695F9B" w:rsidP="00D256BE">
      <w:pPr>
        <w:rPr>
          <w:rFonts w:ascii="Arial" w:hAnsi="Arial" w:cs="Arial"/>
          <w:lang w:eastAsia="en-US"/>
        </w:rPr>
      </w:pPr>
      <w:r>
        <w:rPr>
          <w:rFonts w:ascii="Arial" w:hAnsi="Arial" w:cs="Arial"/>
          <w:lang w:eastAsia="en-US"/>
        </w:rPr>
        <w:t>D</w:t>
      </w:r>
      <w:r w:rsidR="00D256BE">
        <w:rPr>
          <w:rFonts w:ascii="Arial" w:hAnsi="Arial" w:cs="Arial"/>
          <w:lang w:eastAsia="en-US"/>
        </w:rPr>
        <w:t xml:space="preserve">ie Wanderausstellung zum Holzbaupreis Tirol 2023 </w:t>
      </w:r>
      <w:r>
        <w:rPr>
          <w:rFonts w:ascii="Arial" w:hAnsi="Arial" w:cs="Arial"/>
          <w:lang w:eastAsia="en-US"/>
        </w:rPr>
        <w:t>wird derzeit</w:t>
      </w:r>
      <w:r w:rsidR="00D256BE">
        <w:rPr>
          <w:rFonts w:ascii="Arial" w:hAnsi="Arial" w:cs="Arial"/>
          <w:lang w:eastAsia="en-US"/>
        </w:rPr>
        <w:t xml:space="preserve"> im Atrium des Landhaus 2 in </w:t>
      </w:r>
      <w:r w:rsidR="000E0BBB">
        <w:rPr>
          <w:rFonts w:ascii="Arial" w:hAnsi="Arial" w:cs="Arial"/>
          <w:lang w:eastAsia="en-US"/>
        </w:rPr>
        <w:t xml:space="preserve">Innsbruck in </w:t>
      </w:r>
      <w:r w:rsidR="00D256BE">
        <w:rPr>
          <w:rFonts w:ascii="Arial" w:hAnsi="Arial" w:cs="Arial"/>
          <w:lang w:eastAsia="en-US"/>
        </w:rPr>
        <w:t>der Heiliggeiststraße präsentiert.</w:t>
      </w:r>
    </w:p>
    <w:p w14:paraId="7659F6E2" w14:textId="77777777" w:rsidR="00D256BE" w:rsidRDefault="00D256BE" w:rsidP="00D256BE">
      <w:pPr>
        <w:rPr>
          <w:rFonts w:ascii="Arial" w:hAnsi="Arial" w:cs="Arial"/>
          <w:lang w:eastAsia="en-US"/>
        </w:rPr>
      </w:pPr>
    </w:p>
    <w:p w14:paraId="59323FAA" w14:textId="1753FD7C" w:rsidR="009E207D" w:rsidRDefault="00D256BE" w:rsidP="00D256BE">
      <w:pPr>
        <w:rPr>
          <w:rFonts w:ascii="Verdana" w:hAnsi="Verdana"/>
          <w:sz w:val="18"/>
          <w:szCs w:val="18"/>
        </w:rPr>
      </w:pPr>
      <w:r>
        <w:rPr>
          <w:rFonts w:ascii="Verdana" w:hAnsi="Verdana"/>
          <w:sz w:val="18"/>
          <w:szCs w:val="18"/>
        </w:rPr>
        <w:br/>
        <w:t>Bild</w:t>
      </w:r>
      <w:r w:rsidR="009E207D">
        <w:rPr>
          <w:rFonts w:ascii="Verdana" w:hAnsi="Verdana"/>
          <w:sz w:val="18"/>
          <w:szCs w:val="18"/>
        </w:rPr>
        <w:t>er ©Steffi Topf_proHolz Tirol</w:t>
      </w:r>
      <w:r>
        <w:rPr>
          <w:rFonts w:ascii="Verdana" w:hAnsi="Verdana"/>
          <w:sz w:val="18"/>
          <w:szCs w:val="18"/>
        </w:rPr>
        <w:t>:</w:t>
      </w:r>
      <w:r>
        <w:rPr>
          <w:rFonts w:ascii="Verdana" w:hAnsi="Verdana"/>
          <w:sz w:val="18"/>
          <w:szCs w:val="18"/>
        </w:rPr>
        <w:br/>
      </w:r>
      <w:r w:rsidR="009E207D">
        <w:rPr>
          <w:rFonts w:ascii="Verdana" w:hAnsi="Verdana"/>
          <w:sz w:val="18"/>
          <w:szCs w:val="18"/>
        </w:rPr>
        <w:t>Bild 1:</w:t>
      </w:r>
    </w:p>
    <w:p w14:paraId="74613E07" w14:textId="2BD16709" w:rsidR="00D256BE" w:rsidRDefault="00D256BE" w:rsidP="00D256BE">
      <w:pPr>
        <w:rPr>
          <w:rFonts w:ascii="Verdana" w:hAnsi="Verdana" w:cs="Calibri"/>
          <w:sz w:val="18"/>
          <w:szCs w:val="18"/>
        </w:rPr>
      </w:pPr>
      <w:r>
        <w:rPr>
          <w:rFonts w:ascii="Verdana" w:hAnsi="Verdana"/>
          <w:sz w:val="18"/>
          <w:szCs w:val="18"/>
        </w:rPr>
        <w:t>Die Vortragenden und Organisatoren</w:t>
      </w:r>
      <w:r>
        <w:rPr>
          <w:rFonts w:ascii="Verdana" w:hAnsi="Verdana"/>
          <w:sz w:val="18"/>
          <w:szCs w:val="18"/>
        </w:rPr>
        <w:br/>
        <w:t>v.</w:t>
      </w:r>
      <w:r w:rsidR="009E207D">
        <w:rPr>
          <w:rFonts w:ascii="Verdana" w:hAnsi="Verdana"/>
          <w:sz w:val="18"/>
          <w:szCs w:val="18"/>
        </w:rPr>
        <w:t xml:space="preserve"> l.</w:t>
      </w:r>
      <w:r>
        <w:rPr>
          <w:rFonts w:ascii="Verdana" w:hAnsi="Verdana"/>
          <w:sz w:val="18"/>
          <w:szCs w:val="18"/>
        </w:rPr>
        <w:t xml:space="preserve">: </w:t>
      </w:r>
      <w:r w:rsidR="006E1A6D">
        <w:rPr>
          <w:rFonts w:ascii="Verdana" w:hAnsi="Verdana"/>
          <w:sz w:val="18"/>
          <w:szCs w:val="18"/>
        </w:rPr>
        <w:t xml:space="preserve">Geschäftsführer </w:t>
      </w:r>
      <w:r w:rsidR="006E1A6D">
        <w:rPr>
          <w:rFonts w:ascii="Verdana" w:hAnsi="Verdana"/>
          <w:sz w:val="18"/>
          <w:szCs w:val="18"/>
        </w:rPr>
        <w:t xml:space="preserve">von </w:t>
      </w:r>
      <w:r w:rsidR="006E1A6D">
        <w:rPr>
          <w:rFonts w:ascii="Verdana" w:hAnsi="Verdana"/>
          <w:sz w:val="18"/>
          <w:szCs w:val="18"/>
        </w:rPr>
        <w:t>proHolz Tirol</w:t>
      </w:r>
      <w:r w:rsidR="006E1A6D">
        <w:rPr>
          <w:rFonts w:ascii="Verdana" w:hAnsi="Verdana"/>
          <w:sz w:val="18"/>
          <w:szCs w:val="18"/>
        </w:rPr>
        <w:t xml:space="preserve"> </w:t>
      </w:r>
      <w:r>
        <w:rPr>
          <w:rFonts w:ascii="Verdana" w:hAnsi="Verdana"/>
          <w:sz w:val="18"/>
          <w:szCs w:val="18"/>
        </w:rPr>
        <w:t xml:space="preserve">Rüdiger Lex, </w:t>
      </w:r>
      <w:r w:rsidR="00586996">
        <w:rPr>
          <w:rFonts w:ascii="Verdana" w:hAnsi="Verdana"/>
          <w:sz w:val="18"/>
          <w:szCs w:val="18"/>
        </w:rPr>
        <w:t xml:space="preserve">Architekt </w:t>
      </w:r>
      <w:r>
        <w:rPr>
          <w:rFonts w:ascii="Verdana" w:hAnsi="Verdana"/>
          <w:sz w:val="18"/>
          <w:szCs w:val="18"/>
        </w:rPr>
        <w:t xml:space="preserve">Bruno Moser, </w:t>
      </w:r>
      <w:r w:rsidR="00586996">
        <w:rPr>
          <w:rFonts w:ascii="Verdana" w:hAnsi="Verdana"/>
          <w:sz w:val="18"/>
          <w:szCs w:val="18"/>
        </w:rPr>
        <w:t xml:space="preserve">die Preisträger </w:t>
      </w:r>
      <w:r>
        <w:rPr>
          <w:rFonts w:ascii="Verdana" w:hAnsi="Verdana"/>
          <w:sz w:val="18"/>
          <w:szCs w:val="18"/>
        </w:rPr>
        <w:t>Florian Schüller</w:t>
      </w:r>
      <w:r w:rsidR="00586996">
        <w:rPr>
          <w:rFonts w:ascii="Verdana" w:hAnsi="Verdana"/>
          <w:sz w:val="18"/>
          <w:szCs w:val="18"/>
        </w:rPr>
        <w:t xml:space="preserve"> und</w:t>
      </w:r>
      <w:r>
        <w:rPr>
          <w:rFonts w:ascii="Verdana" w:hAnsi="Verdana"/>
          <w:sz w:val="18"/>
          <w:szCs w:val="18"/>
        </w:rPr>
        <w:t xml:space="preserve"> Jakob Siessl, </w:t>
      </w:r>
      <w:r w:rsidR="006E1A6D">
        <w:t>Vorsitzende-Stellv. Sektion ArchitektInnen Arch</w:t>
      </w:r>
      <w:r w:rsidR="006E1A6D">
        <w:t>itektin</w:t>
      </w:r>
      <w:r w:rsidR="006E1A6D">
        <w:t xml:space="preserve"> Veronika König</w:t>
      </w:r>
      <w:r w:rsidR="006E1A6D">
        <w:t xml:space="preserve"> und Tragwerksplaner</w:t>
      </w:r>
      <w:r>
        <w:rPr>
          <w:rFonts w:ascii="Verdana" w:hAnsi="Verdana"/>
          <w:sz w:val="18"/>
          <w:szCs w:val="18"/>
        </w:rPr>
        <w:t xml:space="preserve"> Conrad Brinkmeier</w:t>
      </w:r>
    </w:p>
    <w:p w14:paraId="519578D2" w14:textId="77777777" w:rsidR="00D256BE" w:rsidRDefault="00D256BE" w:rsidP="00D256BE">
      <w:pPr>
        <w:rPr>
          <w:rFonts w:ascii="Arial" w:hAnsi="Arial" w:cs="Arial"/>
          <w:lang w:eastAsia="en-US"/>
        </w:rPr>
      </w:pPr>
    </w:p>
    <w:p w14:paraId="6E48E7E1" w14:textId="10E59378" w:rsidR="00D256BE" w:rsidRDefault="00D256BE" w:rsidP="00D256BE">
      <w:pPr>
        <w:rPr>
          <w:rFonts w:ascii="Arial" w:hAnsi="Arial" w:cs="Arial"/>
          <w:lang w:eastAsia="en-US"/>
        </w:rPr>
      </w:pPr>
      <w:r>
        <w:rPr>
          <w:rFonts w:ascii="Arial" w:hAnsi="Arial" w:cs="Arial"/>
          <w:lang w:eastAsia="en-US"/>
        </w:rPr>
        <w:t xml:space="preserve">Bild 2: </w:t>
      </w:r>
    </w:p>
    <w:p w14:paraId="7DF48989" w14:textId="77777777" w:rsidR="00D256BE" w:rsidRDefault="00D256BE" w:rsidP="00D256BE">
      <w:pPr>
        <w:rPr>
          <w:rFonts w:ascii="Arial" w:hAnsi="Arial" w:cs="Arial"/>
          <w:lang w:eastAsia="en-US"/>
        </w:rPr>
      </w:pPr>
      <w:r>
        <w:rPr>
          <w:rFonts w:ascii="Arial" w:hAnsi="Arial" w:cs="Arial"/>
          <w:lang w:eastAsia="en-US"/>
        </w:rPr>
        <w:t>Florian Schüller und Jakob Sissl berichten über ihr ausgezeichnetes Projekt</w:t>
      </w:r>
    </w:p>
    <w:p w14:paraId="294D5511" w14:textId="77777777" w:rsidR="00D256BE" w:rsidRDefault="00D256BE" w:rsidP="00D256BE">
      <w:pPr>
        <w:rPr>
          <w:rFonts w:ascii="Arial" w:hAnsi="Arial" w:cs="Arial"/>
          <w:lang w:eastAsia="en-US"/>
        </w:rPr>
      </w:pPr>
    </w:p>
    <w:p w14:paraId="16C5303D" w14:textId="405DD4E7" w:rsidR="00D256BE" w:rsidRDefault="00D256BE" w:rsidP="00D256BE">
      <w:pPr>
        <w:rPr>
          <w:rFonts w:ascii="Arial" w:hAnsi="Arial" w:cs="Arial"/>
          <w:lang w:eastAsia="en-US"/>
        </w:rPr>
      </w:pPr>
      <w:r>
        <w:rPr>
          <w:rFonts w:ascii="Arial" w:hAnsi="Arial" w:cs="Arial"/>
          <w:lang w:eastAsia="en-US"/>
        </w:rPr>
        <w:t>Bild 3:</w:t>
      </w:r>
      <w:r>
        <w:rPr>
          <w:rFonts w:ascii="Arial" w:hAnsi="Arial" w:cs="Arial"/>
          <w:lang w:eastAsia="en-US"/>
        </w:rPr>
        <w:br/>
        <w:t xml:space="preserve">Interessierte Begutachtung der </w:t>
      </w:r>
      <w:r w:rsidR="009E207D">
        <w:rPr>
          <w:rFonts w:ascii="Arial" w:hAnsi="Arial" w:cs="Arial"/>
          <w:lang w:eastAsia="en-US"/>
        </w:rPr>
        <w:t>a</w:t>
      </w:r>
      <w:r>
        <w:rPr>
          <w:rFonts w:ascii="Arial" w:hAnsi="Arial" w:cs="Arial"/>
          <w:lang w:eastAsia="en-US"/>
        </w:rPr>
        <w:t>usgestellten Holzbauprojekte</w:t>
      </w:r>
    </w:p>
    <w:p w14:paraId="7872D545" w14:textId="25D85D71" w:rsidR="000E60EF" w:rsidRDefault="000E60EF" w:rsidP="008C68F8">
      <w:pPr>
        <w:pStyle w:val="Brieftext"/>
        <w:spacing w:line="227" w:lineRule="exact"/>
      </w:pPr>
      <w:r>
        <w:t xml:space="preserve"> </w:t>
      </w:r>
    </w:p>
    <w:sectPr w:rsidR="000E60EF" w:rsidSect="001D0D9A">
      <w:headerReference w:type="default" r:id="rId11"/>
      <w:type w:val="continuous"/>
      <w:pgSz w:w="11906" w:h="16838"/>
      <w:pgMar w:top="3544"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641656CC"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D256BE">
          <w:rPr>
            <w:rFonts w:cs="Arial"/>
            <w:noProof/>
            <w:sz w:val="19"/>
            <w:szCs w:val="19"/>
          </w:rPr>
          <w:t>25.07.2023</w:t>
        </w:r>
        <w:r w:rsidRPr="00C4576F">
          <w:rPr>
            <w:rFonts w:cs="Arial"/>
            <w:sz w:val="19"/>
            <w:szCs w:val="19"/>
          </w:rPr>
          <w:fldChar w:fldCharType="end"/>
        </w:r>
      </w:p>
      <w:p w14:paraId="4F547B0D" w14:textId="69CD0743"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0E0BBB">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3C0AF919"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872716">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D256BE">
          <w:rPr>
            <w:rFonts w:cs="Arial"/>
            <w:noProof/>
            <w:sz w:val="19"/>
            <w:szCs w:val="19"/>
          </w:rPr>
          <w:t>25.07.2023</w:t>
        </w:r>
        <w:r w:rsidRPr="00C4576F">
          <w:rPr>
            <w:rFonts w:cs="Arial"/>
            <w:sz w:val="19"/>
            <w:szCs w:val="19"/>
          </w:rPr>
          <w:fldChar w:fldCharType="end"/>
        </w:r>
      </w:p>
      <w:p w14:paraId="6C64341B" w14:textId="77777777" w:rsidR="00C4576F" w:rsidRDefault="000E0BBB"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7213E"/>
    <w:rsid w:val="00076637"/>
    <w:rsid w:val="00081E21"/>
    <w:rsid w:val="000A1F73"/>
    <w:rsid w:val="000A233D"/>
    <w:rsid w:val="000A2CC7"/>
    <w:rsid w:val="000B2000"/>
    <w:rsid w:val="000C1FC8"/>
    <w:rsid w:val="000E0BBB"/>
    <w:rsid w:val="000E3112"/>
    <w:rsid w:val="000E3697"/>
    <w:rsid w:val="000E60EF"/>
    <w:rsid w:val="000E6998"/>
    <w:rsid w:val="000F1315"/>
    <w:rsid w:val="000F2BC3"/>
    <w:rsid w:val="001021FA"/>
    <w:rsid w:val="0010239E"/>
    <w:rsid w:val="00102CB9"/>
    <w:rsid w:val="001045EF"/>
    <w:rsid w:val="00127A48"/>
    <w:rsid w:val="00146E1C"/>
    <w:rsid w:val="00171390"/>
    <w:rsid w:val="0017337E"/>
    <w:rsid w:val="0017475F"/>
    <w:rsid w:val="00177A09"/>
    <w:rsid w:val="00180286"/>
    <w:rsid w:val="00194F85"/>
    <w:rsid w:val="00195FE2"/>
    <w:rsid w:val="001A6F98"/>
    <w:rsid w:val="001B4AFF"/>
    <w:rsid w:val="001D0D9A"/>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55B2"/>
    <w:rsid w:val="002B1290"/>
    <w:rsid w:val="002B3C48"/>
    <w:rsid w:val="003018F9"/>
    <w:rsid w:val="0030494C"/>
    <w:rsid w:val="00307A6C"/>
    <w:rsid w:val="00322EC7"/>
    <w:rsid w:val="0032532E"/>
    <w:rsid w:val="003374A0"/>
    <w:rsid w:val="00340ED0"/>
    <w:rsid w:val="00341BF4"/>
    <w:rsid w:val="00341BF7"/>
    <w:rsid w:val="00342353"/>
    <w:rsid w:val="00354B3D"/>
    <w:rsid w:val="0036374B"/>
    <w:rsid w:val="00364E2F"/>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14C4"/>
    <w:rsid w:val="00482B8A"/>
    <w:rsid w:val="00493991"/>
    <w:rsid w:val="004A098D"/>
    <w:rsid w:val="004A0AAD"/>
    <w:rsid w:val="004A1923"/>
    <w:rsid w:val="004B2B35"/>
    <w:rsid w:val="004B3BBA"/>
    <w:rsid w:val="004B71A9"/>
    <w:rsid w:val="004D779C"/>
    <w:rsid w:val="00521585"/>
    <w:rsid w:val="005266B7"/>
    <w:rsid w:val="0054325B"/>
    <w:rsid w:val="005461EC"/>
    <w:rsid w:val="00550E08"/>
    <w:rsid w:val="00551FF2"/>
    <w:rsid w:val="005637F6"/>
    <w:rsid w:val="00572A73"/>
    <w:rsid w:val="00574A3F"/>
    <w:rsid w:val="0057559C"/>
    <w:rsid w:val="005766E8"/>
    <w:rsid w:val="00577902"/>
    <w:rsid w:val="00577E19"/>
    <w:rsid w:val="005826FA"/>
    <w:rsid w:val="00586996"/>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5E0B"/>
    <w:rsid w:val="00686FF2"/>
    <w:rsid w:val="00695F9B"/>
    <w:rsid w:val="0069621E"/>
    <w:rsid w:val="006C58EC"/>
    <w:rsid w:val="006E1A6D"/>
    <w:rsid w:val="006F6086"/>
    <w:rsid w:val="00702E5D"/>
    <w:rsid w:val="0070432A"/>
    <w:rsid w:val="00714726"/>
    <w:rsid w:val="00720A14"/>
    <w:rsid w:val="00724C2E"/>
    <w:rsid w:val="00730E68"/>
    <w:rsid w:val="00734CF5"/>
    <w:rsid w:val="007365E2"/>
    <w:rsid w:val="007411BB"/>
    <w:rsid w:val="0074706B"/>
    <w:rsid w:val="00755650"/>
    <w:rsid w:val="00756247"/>
    <w:rsid w:val="0076126E"/>
    <w:rsid w:val="0077457E"/>
    <w:rsid w:val="00785A31"/>
    <w:rsid w:val="007879A5"/>
    <w:rsid w:val="007B1707"/>
    <w:rsid w:val="007B35EA"/>
    <w:rsid w:val="007B76CB"/>
    <w:rsid w:val="007C4FD3"/>
    <w:rsid w:val="007D6BD0"/>
    <w:rsid w:val="007E35B0"/>
    <w:rsid w:val="007F207F"/>
    <w:rsid w:val="007F3036"/>
    <w:rsid w:val="00807C70"/>
    <w:rsid w:val="00814875"/>
    <w:rsid w:val="008322E1"/>
    <w:rsid w:val="00833C87"/>
    <w:rsid w:val="008456AD"/>
    <w:rsid w:val="00847182"/>
    <w:rsid w:val="00850C79"/>
    <w:rsid w:val="00864DC8"/>
    <w:rsid w:val="008674D9"/>
    <w:rsid w:val="00872716"/>
    <w:rsid w:val="0089662F"/>
    <w:rsid w:val="008A7E5E"/>
    <w:rsid w:val="008B0918"/>
    <w:rsid w:val="008B222F"/>
    <w:rsid w:val="008C331A"/>
    <w:rsid w:val="008C3EF9"/>
    <w:rsid w:val="008C68F8"/>
    <w:rsid w:val="008C78BD"/>
    <w:rsid w:val="008D1A66"/>
    <w:rsid w:val="008F00E5"/>
    <w:rsid w:val="008F4080"/>
    <w:rsid w:val="009010F4"/>
    <w:rsid w:val="009054F1"/>
    <w:rsid w:val="0091652F"/>
    <w:rsid w:val="00933E31"/>
    <w:rsid w:val="009409E3"/>
    <w:rsid w:val="009503B0"/>
    <w:rsid w:val="009559C1"/>
    <w:rsid w:val="00957DAB"/>
    <w:rsid w:val="0096044A"/>
    <w:rsid w:val="00961679"/>
    <w:rsid w:val="00970234"/>
    <w:rsid w:val="00973FA5"/>
    <w:rsid w:val="00983F69"/>
    <w:rsid w:val="009A24D8"/>
    <w:rsid w:val="009A637B"/>
    <w:rsid w:val="009B08FF"/>
    <w:rsid w:val="009B1EAA"/>
    <w:rsid w:val="009D07E0"/>
    <w:rsid w:val="009D0D4B"/>
    <w:rsid w:val="009D67F2"/>
    <w:rsid w:val="009E207D"/>
    <w:rsid w:val="00A02AE3"/>
    <w:rsid w:val="00A07E16"/>
    <w:rsid w:val="00A11382"/>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4AB5"/>
    <w:rsid w:val="00BA2E1D"/>
    <w:rsid w:val="00BB5D88"/>
    <w:rsid w:val="00BC1EF1"/>
    <w:rsid w:val="00BC4AFF"/>
    <w:rsid w:val="00BE2B20"/>
    <w:rsid w:val="00C008C0"/>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7835"/>
    <w:rsid w:val="00CE3FFF"/>
    <w:rsid w:val="00CF1D16"/>
    <w:rsid w:val="00CF3657"/>
    <w:rsid w:val="00CF79F8"/>
    <w:rsid w:val="00D002D7"/>
    <w:rsid w:val="00D03955"/>
    <w:rsid w:val="00D22CB4"/>
    <w:rsid w:val="00D256BE"/>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55AB"/>
    <w:rsid w:val="00DE56D8"/>
    <w:rsid w:val="00DF3718"/>
    <w:rsid w:val="00DF5E5B"/>
    <w:rsid w:val="00E046D3"/>
    <w:rsid w:val="00E0755C"/>
    <w:rsid w:val="00E0782D"/>
    <w:rsid w:val="00E1500B"/>
    <w:rsid w:val="00E16A2D"/>
    <w:rsid w:val="00E2568F"/>
    <w:rsid w:val="00E33535"/>
    <w:rsid w:val="00E33F23"/>
    <w:rsid w:val="00E40040"/>
    <w:rsid w:val="00E43045"/>
    <w:rsid w:val="00E45105"/>
    <w:rsid w:val="00E573BA"/>
    <w:rsid w:val="00E64053"/>
    <w:rsid w:val="00E73C73"/>
    <w:rsid w:val="00E75D2F"/>
    <w:rsid w:val="00E96B66"/>
    <w:rsid w:val="00EA1426"/>
    <w:rsid w:val="00EA4BB9"/>
    <w:rsid w:val="00EC1455"/>
    <w:rsid w:val="00ED32BE"/>
    <w:rsid w:val="00ED5F75"/>
    <w:rsid w:val="00EE32CC"/>
    <w:rsid w:val="00EF3470"/>
    <w:rsid w:val="00EF55B1"/>
    <w:rsid w:val="00EF58BE"/>
    <w:rsid w:val="00F1153A"/>
    <w:rsid w:val="00F27987"/>
    <w:rsid w:val="00F308A6"/>
    <w:rsid w:val="00F31DAD"/>
    <w:rsid w:val="00F3338D"/>
    <w:rsid w:val="00F34C21"/>
    <w:rsid w:val="00F46199"/>
    <w:rsid w:val="00F5098D"/>
    <w:rsid w:val="00F54638"/>
    <w:rsid w:val="00F64108"/>
    <w:rsid w:val="00F72877"/>
    <w:rsid w:val="00F80A42"/>
    <w:rsid w:val="00F8213F"/>
    <w:rsid w:val="00F97EA3"/>
    <w:rsid w:val="00FA4720"/>
    <w:rsid w:val="00FB0B73"/>
    <w:rsid w:val="00FB37FF"/>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290">
      <w:bodyDiv w:val="1"/>
      <w:marLeft w:val="0"/>
      <w:marRight w:val="0"/>
      <w:marTop w:val="0"/>
      <w:marBottom w:val="0"/>
      <w:divBdr>
        <w:top w:val="none" w:sz="0" w:space="0" w:color="auto"/>
        <w:left w:val="none" w:sz="0" w:space="0" w:color="auto"/>
        <w:bottom w:val="none" w:sz="0" w:space="0" w:color="auto"/>
        <w:right w:val="none" w:sz="0" w:space="0" w:color="auto"/>
      </w:divBdr>
    </w:div>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Voit Daniela | proHolz Tirol</cp:lastModifiedBy>
  <cp:revision>3</cp:revision>
  <cp:lastPrinted>2021-06-22T07:50:00Z</cp:lastPrinted>
  <dcterms:created xsi:type="dcterms:W3CDTF">2023-07-25T08:12:00Z</dcterms:created>
  <dcterms:modified xsi:type="dcterms:W3CDTF">2023-07-25T08:16:00Z</dcterms:modified>
</cp:coreProperties>
</file>